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EA6" w:rsidRPr="0004214D" w:rsidRDefault="00526EA6" w:rsidP="0004214D">
      <w:pPr>
        <w:spacing w:after="0" w:line="259" w:lineRule="auto"/>
        <w:ind w:right="76"/>
        <w:jc w:val="center"/>
        <w:rPr>
          <w:sz w:val="40"/>
          <w:szCs w:val="40"/>
        </w:rPr>
      </w:pPr>
      <w:r w:rsidRPr="0004214D">
        <w:rPr>
          <w:rFonts w:eastAsia="Maiandra GD"/>
          <w:sz w:val="40"/>
          <w:szCs w:val="40"/>
        </w:rPr>
        <w:t>REPUBLIC OF KENYA</w:t>
      </w:r>
    </w:p>
    <w:p w:rsidR="00526EA6" w:rsidRPr="0004214D" w:rsidRDefault="002A6B6F" w:rsidP="0004214D">
      <w:pPr>
        <w:spacing w:after="0" w:line="259" w:lineRule="auto"/>
        <w:ind w:left="102" w:firstLine="0"/>
        <w:jc w:val="center"/>
        <w:rPr>
          <w:sz w:val="40"/>
          <w:szCs w:val="40"/>
        </w:rPr>
      </w:pPr>
      <w:r w:rsidRPr="0004214D">
        <w:rPr>
          <w:noProof/>
          <w:sz w:val="40"/>
          <w:szCs w:val="40"/>
        </w:rPr>
        <w:drawing>
          <wp:inline distT="0" distB="0" distL="0" distR="0" wp14:anchorId="194A5E34" wp14:editId="550CB812">
            <wp:extent cx="3914775" cy="1276350"/>
            <wp:effectExtent l="0" t="0" r="9525" b="0"/>
            <wp:docPr id="2" name="Picture 3" descr="C:\Users\Dennis\Download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nnis\Downloads\download.jpg"/>
                    <pic:cNvPicPr>
                      <a:picLocks noChangeAspect="1" noChangeArrowheads="1"/>
                    </pic:cNvPicPr>
                  </pic:nvPicPr>
                  <pic:blipFill>
                    <a:blip r:embed="rId8" cstate="print"/>
                    <a:srcRect/>
                    <a:stretch>
                      <a:fillRect/>
                    </a:stretch>
                  </pic:blipFill>
                  <pic:spPr bwMode="auto">
                    <a:xfrm>
                      <a:off x="0" y="0"/>
                      <a:ext cx="3914775" cy="1276350"/>
                    </a:xfrm>
                    <a:prstGeom prst="rect">
                      <a:avLst/>
                    </a:prstGeom>
                    <a:noFill/>
                    <a:ln w="9525">
                      <a:noFill/>
                      <a:miter lim="800000"/>
                      <a:headEnd/>
                      <a:tailEnd/>
                    </a:ln>
                  </pic:spPr>
                </pic:pic>
              </a:graphicData>
            </a:graphic>
          </wp:inline>
        </w:drawing>
      </w:r>
    </w:p>
    <w:p w:rsidR="00526EA6" w:rsidRPr="0004214D" w:rsidRDefault="00526EA6" w:rsidP="0004214D">
      <w:pPr>
        <w:spacing w:after="0" w:line="259" w:lineRule="auto"/>
        <w:ind w:left="104" w:firstLine="0"/>
        <w:jc w:val="center"/>
        <w:rPr>
          <w:sz w:val="40"/>
          <w:szCs w:val="40"/>
        </w:rPr>
      </w:pPr>
    </w:p>
    <w:p w:rsidR="00526EA6" w:rsidRPr="0004214D" w:rsidRDefault="00526EA6" w:rsidP="008D0401">
      <w:pPr>
        <w:spacing w:after="0" w:line="259" w:lineRule="auto"/>
        <w:ind w:right="67"/>
        <w:jc w:val="center"/>
        <w:rPr>
          <w:sz w:val="40"/>
          <w:szCs w:val="40"/>
        </w:rPr>
      </w:pPr>
      <w:r w:rsidRPr="0004214D">
        <w:rPr>
          <w:rFonts w:eastAsia="Maiandra GD"/>
          <w:sz w:val="40"/>
          <w:szCs w:val="40"/>
        </w:rPr>
        <w:t>COUNTY</w:t>
      </w:r>
      <w:r w:rsidR="008D0401">
        <w:rPr>
          <w:sz w:val="40"/>
          <w:szCs w:val="40"/>
        </w:rPr>
        <w:t xml:space="preserve"> </w:t>
      </w:r>
      <w:r w:rsidRPr="0004214D">
        <w:rPr>
          <w:rFonts w:eastAsia="Maiandra GD"/>
          <w:sz w:val="40"/>
          <w:szCs w:val="40"/>
        </w:rPr>
        <w:t>GOVERNMENT</w:t>
      </w:r>
      <w:r w:rsidR="008D0401">
        <w:rPr>
          <w:rFonts w:eastAsia="Maiandra GD"/>
          <w:sz w:val="40"/>
          <w:szCs w:val="40"/>
        </w:rPr>
        <w:t xml:space="preserve"> OF KIAMBU</w:t>
      </w:r>
    </w:p>
    <w:p w:rsidR="00526EA6" w:rsidRPr="0004214D" w:rsidRDefault="008D0401" w:rsidP="0004214D">
      <w:pPr>
        <w:spacing w:after="0" w:line="259" w:lineRule="auto"/>
        <w:ind w:left="104" w:firstLine="0"/>
        <w:jc w:val="center"/>
        <w:rPr>
          <w:sz w:val="40"/>
          <w:szCs w:val="40"/>
        </w:rPr>
      </w:pPr>
      <w:r>
        <w:rPr>
          <w:sz w:val="40"/>
          <w:szCs w:val="40"/>
        </w:rPr>
        <w:t>HEALTH SERVICES DEPARTMENT</w:t>
      </w:r>
    </w:p>
    <w:p w:rsidR="008D0401" w:rsidRDefault="00526EA6" w:rsidP="0004214D">
      <w:pPr>
        <w:spacing w:after="0"/>
        <w:ind w:left="240"/>
        <w:jc w:val="center"/>
        <w:rPr>
          <w:rFonts w:eastAsia="Maiandra GD"/>
          <w:sz w:val="40"/>
          <w:szCs w:val="40"/>
        </w:rPr>
      </w:pPr>
      <w:r w:rsidRPr="0004214D">
        <w:rPr>
          <w:rFonts w:eastAsia="Maiandra GD"/>
          <w:sz w:val="40"/>
          <w:szCs w:val="40"/>
        </w:rPr>
        <w:t xml:space="preserve">P.O BOX 2344-00900, </w:t>
      </w:r>
    </w:p>
    <w:p w:rsidR="00526EA6" w:rsidRPr="0004214D" w:rsidRDefault="00526EA6" w:rsidP="0004214D">
      <w:pPr>
        <w:spacing w:after="0"/>
        <w:ind w:left="240"/>
        <w:jc w:val="center"/>
        <w:rPr>
          <w:sz w:val="40"/>
          <w:szCs w:val="40"/>
        </w:rPr>
      </w:pPr>
      <w:r w:rsidRPr="0004214D">
        <w:rPr>
          <w:rFonts w:eastAsia="Maiandra GD"/>
          <w:sz w:val="40"/>
          <w:szCs w:val="40"/>
        </w:rPr>
        <w:t>KIAMBU.</w:t>
      </w:r>
    </w:p>
    <w:p w:rsidR="00526EA6" w:rsidRPr="0004214D" w:rsidRDefault="00526EA6" w:rsidP="0004214D">
      <w:pPr>
        <w:spacing w:after="0" w:line="259" w:lineRule="auto"/>
        <w:ind w:left="102" w:firstLine="0"/>
        <w:jc w:val="center"/>
        <w:rPr>
          <w:sz w:val="40"/>
          <w:szCs w:val="40"/>
        </w:rPr>
      </w:pPr>
    </w:p>
    <w:p w:rsidR="00526EA6" w:rsidRPr="0004214D" w:rsidRDefault="00526EA6" w:rsidP="006C0429">
      <w:pPr>
        <w:spacing w:after="0"/>
        <w:ind w:left="132"/>
        <w:jc w:val="center"/>
        <w:rPr>
          <w:sz w:val="40"/>
          <w:szCs w:val="40"/>
        </w:rPr>
      </w:pPr>
      <w:r w:rsidRPr="0004214D">
        <w:rPr>
          <w:rFonts w:eastAsia="Maiandra GD"/>
          <w:sz w:val="40"/>
          <w:szCs w:val="40"/>
        </w:rPr>
        <w:t>FRAMEWORK AGREEMENT FOR</w:t>
      </w:r>
      <w:r w:rsidR="006C0429">
        <w:rPr>
          <w:sz w:val="40"/>
          <w:szCs w:val="40"/>
        </w:rPr>
        <w:t xml:space="preserve"> </w:t>
      </w:r>
      <w:r w:rsidRPr="0004214D">
        <w:rPr>
          <w:rFonts w:eastAsia="Maiandra GD"/>
          <w:sz w:val="40"/>
          <w:szCs w:val="40"/>
        </w:rPr>
        <w:t>SUPPLY AND DELIVERY OF</w:t>
      </w:r>
      <w:r w:rsidR="006C0429">
        <w:rPr>
          <w:sz w:val="40"/>
          <w:szCs w:val="40"/>
        </w:rPr>
        <w:t xml:space="preserve"> </w:t>
      </w:r>
      <w:r w:rsidR="000F1123" w:rsidRPr="0004214D">
        <w:rPr>
          <w:rFonts w:eastAsia="Maiandra GD"/>
          <w:sz w:val="40"/>
          <w:szCs w:val="40"/>
        </w:rPr>
        <w:t>LABORATORY REAGENTS</w:t>
      </w:r>
      <w:r w:rsidR="00D76190">
        <w:rPr>
          <w:rFonts w:eastAsia="Maiandra GD"/>
          <w:sz w:val="40"/>
          <w:szCs w:val="40"/>
        </w:rPr>
        <w:t xml:space="preserve"> </w:t>
      </w:r>
    </w:p>
    <w:p w:rsidR="00526EA6" w:rsidRPr="0004214D" w:rsidRDefault="00526EA6" w:rsidP="0004214D">
      <w:pPr>
        <w:spacing w:after="0" w:line="259" w:lineRule="auto"/>
        <w:ind w:left="104" w:firstLine="0"/>
        <w:jc w:val="center"/>
        <w:rPr>
          <w:sz w:val="40"/>
          <w:szCs w:val="40"/>
        </w:rPr>
      </w:pPr>
    </w:p>
    <w:p w:rsidR="00526EA6" w:rsidRPr="0004214D" w:rsidRDefault="006C0429" w:rsidP="006C0429">
      <w:pPr>
        <w:spacing w:after="0"/>
        <w:ind w:left="1133" w:firstLine="1501"/>
        <w:rPr>
          <w:color w:val="auto"/>
          <w:sz w:val="40"/>
          <w:szCs w:val="40"/>
        </w:rPr>
      </w:pPr>
      <w:r>
        <w:rPr>
          <w:rFonts w:eastAsia="Maiandra GD"/>
          <w:sz w:val="40"/>
          <w:szCs w:val="40"/>
        </w:rPr>
        <w:t xml:space="preserve">  </w:t>
      </w:r>
      <w:r w:rsidR="004F3406" w:rsidRPr="0004214D">
        <w:rPr>
          <w:rFonts w:eastAsia="Maiandra GD"/>
          <w:sz w:val="40"/>
          <w:szCs w:val="40"/>
        </w:rPr>
        <w:t>TENDER</w:t>
      </w:r>
      <w:r>
        <w:rPr>
          <w:rFonts w:eastAsia="Maiandra GD"/>
          <w:sz w:val="40"/>
          <w:szCs w:val="40"/>
        </w:rPr>
        <w:t>NO;</w:t>
      </w:r>
      <w:r w:rsidR="00E1658F">
        <w:rPr>
          <w:rFonts w:eastAsia="Maiandra GD"/>
          <w:sz w:val="40"/>
          <w:szCs w:val="40"/>
        </w:rPr>
        <w:t xml:space="preserve"> </w:t>
      </w:r>
      <w:r w:rsidR="004F3406" w:rsidRPr="0004214D">
        <w:rPr>
          <w:rFonts w:eastAsia="Maiandra GD"/>
          <w:color w:val="FF0000"/>
          <w:sz w:val="40"/>
          <w:szCs w:val="40"/>
        </w:rPr>
        <w:t>CGK/</w:t>
      </w:r>
      <w:r w:rsidR="0004214D">
        <w:rPr>
          <w:rFonts w:eastAsia="Maiandra GD"/>
          <w:color w:val="FF0000"/>
          <w:sz w:val="40"/>
          <w:szCs w:val="40"/>
        </w:rPr>
        <w:t>CHS/</w:t>
      </w:r>
      <w:r w:rsidR="00120F8B">
        <w:rPr>
          <w:rFonts w:eastAsia="Maiandra GD"/>
          <w:color w:val="FF0000"/>
          <w:sz w:val="40"/>
          <w:szCs w:val="40"/>
        </w:rPr>
        <w:t>FWA/010</w:t>
      </w:r>
      <w:r w:rsidR="00AF23CE">
        <w:rPr>
          <w:rFonts w:eastAsia="Maiandra GD"/>
          <w:color w:val="FF0000"/>
          <w:sz w:val="40"/>
          <w:szCs w:val="40"/>
        </w:rPr>
        <w:t>/2021/2023</w:t>
      </w:r>
    </w:p>
    <w:p w:rsidR="00526EA6" w:rsidRPr="0004214D" w:rsidRDefault="00526EA6" w:rsidP="0004214D">
      <w:pPr>
        <w:spacing w:after="248" w:line="259" w:lineRule="auto"/>
        <w:ind w:left="0" w:right="63" w:firstLine="0"/>
        <w:jc w:val="center"/>
        <w:rPr>
          <w:color w:val="auto"/>
          <w:sz w:val="40"/>
          <w:szCs w:val="40"/>
        </w:rPr>
      </w:pPr>
    </w:p>
    <w:p w:rsidR="00526EA6" w:rsidRPr="006C0429" w:rsidRDefault="00526EA6" w:rsidP="006C0429">
      <w:pPr>
        <w:spacing w:after="258" w:line="259" w:lineRule="auto"/>
        <w:ind w:left="0" w:right="64" w:firstLine="0"/>
        <w:jc w:val="center"/>
        <w:rPr>
          <w:sz w:val="40"/>
          <w:szCs w:val="40"/>
        </w:rPr>
      </w:pPr>
      <w:r w:rsidRPr="0004214D">
        <w:rPr>
          <w:rFonts w:eastAsia="Maiandra GD"/>
          <w:sz w:val="40"/>
          <w:szCs w:val="40"/>
        </w:rPr>
        <w:t>CLOSING DATE &amp; TIME:</w:t>
      </w:r>
      <w:r w:rsidR="005165B6">
        <w:rPr>
          <w:rFonts w:eastAsia="Maiandra GD"/>
          <w:sz w:val="40"/>
          <w:szCs w:val="40"/>
        </w:rPr>
        <w:t xml:space="preserve"> </w:t>
      </w:r>
      <w:r w:rsidR="0004214D">
        <w:rPr>
          <w:rFonts w:eastAsia="Maiandra GD"/>
          <w:color w:val="FF0000"/>
          <w:sz w:val="40"/>
          <w:szCs w:val="40"/>
        </w:rPr>
        <w:t>THURS</w:t>
      </w:r>
      <w:r w:rsidRPr="0004214D">
        <w:rPr>
          <w:rFonts w:eastAsia="Maiandra GD"/>
          <w:color w:val="FF0000"/>
          <w:sz w:val="40"/>
          <w:szCs w:val="40"/>
        </w:rPr>
        <w:t>DAY</w:t>
      </w:r>
    </w:p>
    <w:p w:rsidR="002B7682" w:rsidRDefault="005165B6" w:rsidP="0004214D">
      <w:pPr>
        <w:spacing w:after="0" w:line="259" w:lineRule="auto"/>
        <w:ind w:left="240" w:firstLine="0"/>
        <w:jc w:val="center"/>
        <w:rPr>
          <w:rFonts w:ascii="Maiandra GD" w:eastAsia="Maiandra GD" w:hAnsi="Maiandra GD" w:cs="Maiandra GD"/>
          <w:color w:val="FF0000"/>
          <w:sz w:val="55"/>
        </w:rPr>
      </w:pPr>
      <w:r>
        <w:rPr>
          <w:rFonts w:eastAsia="Maiandra GD"/>
          <w:color w:val="FF0000"/>
          <w:sz w:val="40"/>
          <w:szCs w:val="40"/>
        </w:rPr>
        <w:t>18</w:t>
      </w:r>
      <w:r w:rsidR="0004214D" w:rsidRPr="0004214D">
        <w:rPr>
          <w:rFonts w:eastAsia="Maiandra GD"/>
          <w:color w:val="FF0000"/>
          <w:sz w:val="40"/>
          <w:szCs w:val="40"/>
          <w:vertAlign w:val="superscript"/>
        </w:rPr>
        <w:t>TH</w:t>
      </w:r>
      <w:r w:rsidR="0004214D">
        <w:rPr>
          <w:rFonts w:eastAsia="Maiandra GD"/>
          <w:color w:val="FF0000"/>
          <w:sz w:val="40"/>
          <w:szCs w:val="40"/>
        </w:rPr>
        <w:t xml:space="preserve"> FEBRUARY</w:t>
      </w:r>
      <w:r w:rsidR="00526EA6" w:rsidRPr="0004214D">
        <w:rPr>
          <w:rFonts w:eastAsia="Maiandra GD"/>
          <w:color w:val="FF0000"/>
          <w:sz w:val="40"/>
          <w:szCs w:val="40"/>
        </w:rPr>
        <w:t xml:space="preserve"> 202</w:t>
      </w:r>
      <w:r w:rsidR="0004214D">
        <w:rPr>
          <w:rFonts w:eastAsia="Maiandra GD"/>
          <w:color w:val="FF0000"/>
          <w:sz w:val="40"/>
          <w:szCs w:val="40"/>
        </w:rPr>
        <w:t>1</w:t>
      </w:r>
      <w:r w:rsidR="00526EA6" w:rsidRPr="0004214D">
        <w:rPr>
          <w:rFonts w:eastAsia="Maiandra GD"/>
          <w:color w:val="FF0000"/>
          <w:sz w:val="40"/>
          <w:szCs w:val="40"/>
        </w:rPr>
        <w:t xml:space="preserve"> AT 10.00 AM.</w:t>
      </w:r>
    </w:p>
    <w:p w:rsidR="00526EA6" w:rsidRPr="00E733A8" w:rsidRDefault="00526EA6" w:rsidP="00526EA6">
      <w:pPr>
        <w:spacing w:after="0" w:line="259" w:lineRule="auto"/>
        <w:ind w:left="240" w:firstLine="0"/>
        <w:jc w:val="left"/>
        <w:rPr>
          <w:color w:val="FF0000"/>
        </w:rPr>
      </w:pPr>
      <w:r w:rsidRPr="00E733A8">
        <w:rPr>
          <w:rFonts w:ascii="Maiandra GD" w:eastAsia="Maiandra GD" w:hAnsi="Maiandra GD" w:cs="Maiandra GD"/>
          <w:color w:val="FF0000"/>
          <w:sz w:val="55"/>
        </w:rPr>
        <w:t xml:space="preserve"> </w:t>
      </w:r>
    </w:p>
    <w:p w:rsidR="00526EA6" w:rsidRPr="00E733A8" w:rsidRDefault="00526EA6" w:rsidP="00B63686">
      <w:pPr>
        <w:pStyle w:val="BodyText"/>
      </w:pPr>
      <w:r w:rsidRPr="00E733A8">
        <w:t xml:space="preserve"> </w:t>
      </w:r>
    </w:p>
    <w:p w:rsidR="0025069B" w:rsidRDefault="0025069B" w:rsidP="00526EA6">
      <w:pPr>
        <w:pStyle w:val="Heading4"/>
        <w:spacing w:after="0" w:line="259" w:lineRule="auto"/>
        <w:jc w:val="center"/>
      </w:pPr>
    </w:p>
    <w:p w:rsidR="003A5212" w:rsidRDefault="003A5212" w:rsidP="003A5212"/>
    <w:p w:rsidR="003A5212" w:rsidRDefault="003A5212" w:rsidP="003A5212"/>
    <w:p w:rsidR="003A5212" w:rsidRDefault="003A5212" w:rsidP="003A5212"/>
    <w:p w:rsidR="0004214D" w:rsidRDefault="0004214D" w:rsidP="003A5212"/>
    <w:p w:rsidR="006C0429" w:rsidRDefault="006C0429" w:rsidP="003A5212"/>
    <w:p w:rsidR="006C0429" w:rsidRDefault="006C0429" w:rsidP="003A5212"/>
    <w:p w:rsidR="006C0429" w:rsidRDefault="006C0429" w:rsidP="003A5212"/>
    <w:p w:rsidR="0004214D" w:rsidRDefault="0004214D" w:rsidP="003A5212"/>
    <w:p w:rsidR="0004214D" w:rsidRDefault="0004214D" w:rsidP="003A5212"/>
    <w:p w:rsidR="0004214D" w:rsidRDefault="0004214D" w:rsidP="003A5212"/>
    <w:sdt>
      <w:sdtPr>
        <w:rPr>
          <w:rFonts w:ascii="Times New Roman" w:eastAsia="Times New Roman" w:hAnsi="Times New Roman" w:cs="Times New Roman"/>
          <w:color w:val="000000"/>
          <w:sz w:val="24"/>
          <w:szCs w:val="22"/>
        </w:rPr>
        <w:id w:val="-1935973294"/>
        <w:docPartObj>
          <w:docPartGallery w:val="Table of Contents"/>
          <w:docPartUnique/>
        </w:docPartObj>
      </w:sdtPr>
      <w:sdtEndPr>
        <w:rPr>
          <w:b/>
          <w:bCs/>
          <w:noProof/>
        </w:rPr>
      </w:sdtEndPr>
      <w:sdtContent>
        <w:p w:rsidR="003A5212" w:rsidRDefault="003A5212">
          <w:pPr>
            <w:pStyle w:val="TOCHeading"/>
          </w:pPr>
          <w:r>
            <w:t>Contents</w:t>
          </w:r>
        </w:p>
        <w:p w:rsidR="00AF20B6" w:rsidRDefault="003A5212">
          <w:pPr>
            <w:pStyle w:val="TOC1"/>
            <w:tabs>
              <w:tab w:val="right" w:leader="dot" w:pos="9610"/>
            </w:tabs>
            <w:rPr>
              <w:rFonts w:asciiTheme="minorHAnsi" w:eastAsiaTheme="minorEastAsia" w:hAnsiTheme="minorHAnsi" w:cstheme="minorBidi"/>
              <w:noProof/>
              <w:color w:val="auto"/>
              <w:sz w:val="22"/>
            </w:rPr>
          </w:pPr>
          <w:r>
            <w:rPr>
              <w:b/>
              <w:bCs/>
              <w:noProof/>
            </w:rPr>
            <w:fldChar w:fldCharType="begin"/>
          </w:r>
          <w:r>
            <w:rPr>
              <w:b/>
              <w:bCs/>
              <w:noProof/>
            </w:rPr>
            <w:instrText xml:space="preserve"> TOC \o "1-3" \h \z \u </w:instrText>
          </w:r>
          <w:r>
            <w:rPr>
              <w:b/>
              <w:bCs/>
              <w:noProof/>
            </w:rPr>
            <w:fldChar w:fldCharType="separate"/>
          </w:r>
          <w:hyperlink w:anchor="_Toc51851652" w:history="1">
            <w:r w:rsidR="00AF20B6" w:rsidRPr="00204C95">
              <w:rPr>
                <w:rStyle w:val="Hyperlink"/>
                <w:noProof/>
              </w:rPr>
              <w:t>INTRODUCTION</w:t>
            </w:r>
            <w:r w:rsidR="00AF20B6">
              <w:rPr>
                <w:noProof/>
                <w:webHidden/>
              </w:rPr>
              <w:tab/>
            </w:r>
            <w:r w:rsidR="00AF20B6">
              <w:rPr>
                <w:noProof/>
                <w:webHidden/>
              </w:rPr>
              <w:fldChar w:fldCharType="begin"/>
            </w:r>
            <w:r w:rsidR="00AF20B6">
              <w:rPr>
                <w:noProof/>
                <w:webHidden/>
              </w:rPr>
              <w:instrText xml:space="preserve"> PAGEREF _Toc51851652 \h </w:instrText>
            </w:r>
            <w:r w:rsidR="00AF20B6">
              <w:rPr>
                <w:noProof/>
                <w:webHidden/>
              </w:rPr>
            </w:r>
            <w:r w:rsidR="00AF20B6">
              <w:rPr>
                <w:noProof/>
                <w:webHidden/>
              </w:rPr>
              <w:fldChar w:fldCharType="separate"/>
            </w:r>
            <w:r w:rsidR="005165B6">
              <w:rPr>
                <w:noProof/>
                <w:webHidden/>
              </w:rPr>
              <w:t>3</w:t>
            </w:r>
            <w:r w:rsidR="00AF20B6">
              <w:rPr>
                <w:noProof/>
                <w:webHidden/>
              </w:rPr>
              <w:fldChar w:fldCharType="end"/>
            </w:r>
          </w:hyperlink>
        </w:p>
        <w:p w:rsidR="00AF20B6" w:rsidRDefault="003C2E90">
          <w:pPr>
            <w:pStyle w:val="TOC1"/>
            <w:tabs>
              <w:tab w:val="left" w:pos="1540"/>
              <w:tab w:val="right" w:leader="dot" w:pos="9610"/>
            </w:tabs>
            <w:rPr>
              <w:rFonts w:asciiTheme="minorHAnsi" w:eastAsiaTheme="minorEastAsia" w:hAnsiTheme="minorHAnsi" w:cstheme="minorBidi"/>
              <w:noProof/>
              <w:color w:val="auto"/>
              <w:sz w:val="22"/>
            </w:rPr>
          </w:pPr>
          <w:hyperlink w:anchor="_Toc51851653" w:history="1">
            <w:r w:rsidR="00AF20B6" w:rsidRPr="00204C95">
              <w:rPr>
                <w:rStyle w:val="Hyperlink"/>
                <w:noProof/>
              </w:rPr>
              <w:t xml:space="preserve">SECTION I  </w:t>
            </w:r>
            <w:r w:rsidR="00AF20B6">
              <w:rPr>
                <w:rFonts w:asciiTheme="minorHAnsi" w:eastAsiaTheme="minorEastAsia" w:hAnsiTheme="minorHAnsi" w:cstheme="minorBidi"/>
                <w:noProof/>
                <w:color w:val="auto"/>
                <w:sz w:val="22"/>
              </w:rPr>
              <w:tab/>
            </w:r>
            <w:r w:rsidR="00AF20B6" w:rsidRPr="00204C95">
              <w:rPr>
                <w:rStyle w:val="Hyperlink"/>
                <w:noProof/>
              </w:rPr>
              <w:t>INVITATION TO TENDER</w:t>
            </w:r>
            <w:r w:rsidR="00AF20B6">
              <w:rPr>
                <w:noProof/>
                <w:webHidden/>
              </w:rPr>
              <w:tab/>
            </w:r>
            <w:r w:rsidR="00AF20B6">
              <w:rPr>
                <w:noProof/>
                <w:webHidden/>
              </w:rPr>
              <w:fldChar w:fldCharType="begin"/>
            </w:r>
            <w:r w:rsidR="00AF20B6">
              <w:rPr>
                <w:noProof/>
                <w:webHidden/>
              </w:rPr>
              <w:instrText xml:space="preserve"> PAGEREF _Toc51851653 \h </w:instrText>
            </w:r>
            <w:r w:rsidR="00AF20B6">
              <w:rPr>
                <w:noProof/>
                <w:webHidden/>
              </w:rPr>
            </w:r>
            <w:r w:rsidR="00AF20B6">
              <w:rPr>
                <w:noProof/>
                <w:webHidden/>
              </w:rPr>
              <w:fldChar w:fldCharType="separate"/>
            </w:r>
            <w:r w:rsidR="005165B6">
              <w:rPr>
                <w:noProof/>
                <w:webHidden/>
              </w:rPr>
              <w:t>4</w:t>
            </w:r>
            <w:r w:rsidR="00AF20B6">
              <w:rPr>
                <w:noProof/>
                <w:webHidden/>
              </w:rPr>
              <w:fldChar w:fldCharType="end"/>
            </w:r>
          </w:hyperlink>
        </w:p>
        <w:p w:rsidR="00AF20B6" w:rsidRDefault="003C2E90">
          <w:pPr>
            <w:pStyle w:val="TOC1"/>
            <w:tabs>
              <w:tab w:val="left" w:pos="1760"/>
              <w:tab w:val="right" w:leader="dot" w:pos="9610"/>
            </w:tabs>
            <w:rPr>
              <w:rFonts w:asciiTheme="minorHAnsi" w:eastAsiaTheme="minorEastAsia" w:hAnsiTheme="minorHAnsi" w:cstheme="minorBidi"/>
              <w:noProof/>
              <w:color w:val="auto"/>
              <w:sz w:val="22"/>
            </w:rPr>
          </w:pPr>
          <w:hyperlink w:anchor="_Toc51851654" w:history="1">
            <w:r w:rsidR="00AF20B6" w:rsidRPr="00204C95">
              <w:rPr>
                <w:rStyle w:val="Hyperlink"/>
                <w:noProof/>
              </w:rPr>
              <w:t xml:space="preserve">SECTION II  - </w:t>
            </w:r>
            <w:r w:rsidR="00AF20B6">
              <w:rPr>
                <w:rFonts w:asciiTheme="minorHAnsi" w:eastAsiaTheme="minorEastAsia" w:hAnsiTheme="minorHAnsi" w:cstheme="minorBidi"/>
                <w:noProof/>
                <w:color w:val="auto"/>
                <w:sz w:val="22"/>
              </w:rPr>
              <w:tab/>
            </w:r>
            <w:r w:rsidR="00AF20B6" w:rsidRPr="00204C95">
              <w:rPr>
                <w:rStyle w:val="Hyperlink"/>
                <w:noProof/>
              </w:rPr>
              <w:t>INSTRUCTIONS TO TENDERERS</w:t>
            </w:r>
            <w:r w:rsidR="00AF20B6">
              <w:rPr>
                <w:noProof/>
                <w:webHidden/>
              </w:rPr>
              <w:tab/>
            </w:r>
            <w:r w:rsidR="00AF20B6">
              <w:rPr>
                <w:noProof/>
                <w:webHidden/>
              </w:rPr>
              <w:fldChar w:fldCharType="begin"/>
            </w:r>
            <w:r w:rsidR="00AF20B6">
              <w:rPr>
                <w:noProof/>
                <w:webHidden/>
              </w:rPr>
              <w:instrText xml:space="preserve"> PAGEREF _Toc51851654 \h </w:instrText>
            </w:r>
            <w:r w:rsidR="00AF20B6">
              <w:rPr>
                <w:noProof/>
                <w:webHidden/>
              </w:rPr>
            </w:r>
            <w:r w:rsidR="00AF20B6">
              <w:rPr>
                <w:noProof/>
                <w:webHidden/>
              </w:rPr>
              <w:fldChar w:fldCharType="separate"/>
            </w:r>
            <w:r w:rsidR="005165B6">
              <w:rPr>
                <w:noProof/>
                <w:webHidden/>
              </w:rPr>
              <w:t>6</w:t>
            </w:r>
            <w:r w:rsidR="00AF20B6">
              <w:rPr>
                <w:noProof/>
                <w:webHidden/>
              </w:rPr>
              <w:fldChar w:fldCharType="end"/>
            </w:r>
          </w:hyperlink>
        </w:p>
        <w:p w:rsidR="00AF20B6" w:rsidRDefault="003C2E90">
          <w:pPr>
            <w:pStyle w:val="TOC2"/>
            <w:tabs>
              <w:tab w:val="left" w:pos="880"/>
              <w:tab w:val="right" w:leader="dot" w:pos="9610"/>
            </w:tabs>
            <w:rPr>
              <w:rFonts w:asciiTheme="minorHAnsi" w:eastAsiaTheme="minorEastAsia" w:hAnsiTheme="minorHAnsi" w:cstheme="minorBidi"/>
              <w:noProof/>
              <w:color w:val="auto"/>
              <w:sz w:val="22"/>
            </w:rPr>
          </w:pPr>
          <w:hyperlink w:anchor="_Toc51851655" w:history="1">
            <w:r w:rsidR="00AF20B6" w:rsidRPr="00204C95">
              <w:rPr>
                <w:rStyle w:val="Hyperlink"/>
                <w:noProof/>
              </w:rPr>
              <w:t>2.1</w:t>
            </w:r>
            <w:r w:rsidR="00AF20B6" w:rsidRPr="00204C95">
              <w:rPr>
                <w:rStyle w:val="Hyperlink"/>
                <w:rFonts w:ascii="Arial" w:eastAsia="Arial" w:hAnsi="Arial" w:cs="Arial"/>
                <w:noProof/>
              </w:rPr>
              <w:t xml:space="preserve"> </w:t>
            </w:r>
            <w:r w:rsidR="00AF20B6">
              <w:rPr>
                <w:rFonts w:asciiTheme="minorHAnsi" w:eastAsiaTheme="minorEastAsia" w:hAnsiTheme="minorHAnsi" w:cstheme="minorBidi"/>
                <w:noProof/>
                <w:color w:val="auto"/>
                <w:sz w:val="22"/>
              </w:rPr>
              <w:tab/>
            </w:r>
            <w:r w:rsidR="00AF20B6" w:rsidRPr="00204C95">
              <w:rPr>
                <w:rStyle w:val="Hyperlink"/>
                <w:noProof/>
              </w:rPr>
              <w:t>Eligible Tenderers</w:t>
            </w:r>
            <w:r w:rsidR="00AF20B6">
              <w:rPr>
                <w:noProof/>
                <w:webHidden/>
              </w:rPr>
              <w:tab/>
            </w:r>
            <w:r w:rsidR="00AF20B6">
              <w:rPr>
                <w:noProof/>
                <w:webHidden/>
              </w:rPr>
              <w:fldChar w:fldCharType="begin"/>
            </w:r>
            <w:r w:rsidR="00AF20B6">
              <w:rPr>
                <w:noProof/>
                <w:webHidden/>
              </w:rPr>
              <w:instrText xml:space="preserve"> PAGEREF _Toc51851655 \h </w:instrText>
            </w:r>
            <w:r w:rsidR="00AF20B6">
              <w:rPr>
                <w:noProof/>
                <w:webHidden/>
              </w:rPr>
            </w:r>
            <w:r w:rsidR="00AF20B6">
              <w:rPr>
                <w:noProof/>
                <w:webHidden/>
              </w:rPr>
              <w:fldChar w:fldCharType="separate"/>
            </w:r>
            <w:r w:rsidR="005165B6">
              <w:rPr>
                <w:noProof/>
                <w:webHidden/>
              </w:rPr>
              <w:t>6</w:t>
            </w:r>
            <w:r w:rsidR="00AF20B6">
              <w:rPr>
                <w:noProof/>
                <w:webHidden/>
              </w:rPr>
              <w:fldChar w:fldCharType="end"/>
            </w:r>
          </w:hyperlink>
        </w:p>
        <w:p w:rsidR="00AF20B6" w:rsidRDefault="003C2E90">
          <w:pPr>
            <w:pStyle w:val="TOC2"/>
            <w:tabs>
              <w:tab w:val="left" w:pos="880"/>
              <w:tab w:val="right" w:leader="dot" w:pos="9610"/>
            </w:tabs>
            <w:rPr>
              <w:rFonts w:asciiTheme="minorHAnsi" w:eastAsiaTheme="minorEastAsia" w:hAnsiTheme="minorHAnsi" w:cstheme="minorBidi"/>
              <w:noProof/>
              <w:color w:val="auto"/>
              <w:sz w:val="22"/>
            </w:rPr>
          </w:pPr>
          <w:hyperlink w:anchor="_Toc51851656" w:history="1">
            <w:r w:rsidR="00AF20B6" w:rsidRPr="00204C95">
              <w:rPr>
                <w:rStyle w:val="Hyperlink"/>
                <w:noProof/>
              </w:rPr>
              <w:t xml:space="preserve">2.2 </w:t>
            </w:r>
            <w:r w:rsidR="00AF20B6">
              <w:rPr>
                <w:rFonts w:asciiTheme="minorHAnsi" w:eastAsiaTheme="minorEastAsia" w:hAnsiTheme="minorHAnsi" w:cstheme="minorBidi"/>
                <w:noProof/>
                <w:color w:val="auto"/>
                <w:sz w:val="22"/>
              </w:rPr>
              <w:tab/>
            </w:r>
            <w:r w:rsidR="00AF20B6" w:rsidRPr="00204C95">
              <w:rPr>
                <w:rStyle w:val="Hyperlink"/>
                <w:noProof/>
              </w:rPr>
              <w:t>Eligible Goods</w:t>
            </w:r>
            <w:r w:rsidR="00AF20B6">
              <w:rPr>
                <w:noProof/>
                <w:webHidden/>
              </w:rPr>
              <w:tab/>
            </w:r>
            <w:r w:rsidR="00AF20B6">
              <w:rPr>
                <w:noProof/>
                <w:webHidden/>
              </w:rPr>
              <w:fldChar w:fldCharType="begin"/>
            </w:r>
            <w:r w:rsidR="00AF20B6">
              <w:rPr>
                <w:noProof/>
                <w:webHidden/>
              </w:rPr>
              <w:instrText xml:space="preserve"> PAGEREF _Toc51851656 \h </w:instrText>
            </w:r>
            <w:r w:rsidR="00AF20B6">
              <w:rPr>
                <w:noProof/>
                <w:webHidden/>
              </w:rPr>
            </w:r>
            <w:r w:rsidR="00AF20B6">
              <w:rPr>
                <w:noProof/>
                <w:webHidden/>
              </w:rPr>
              <w:fldChar w:fldCharType="separate"/>
            </w:r>
            <w:r w:rsidR="005165B6">
              <w:rPr>
                <w:noProof/>
                <w:webHidden/>
              </w:rPr>
              <w:t>6</w:t>
            </w:r>
            <w:r w:rsidR="00AF20B6">
              <w:rPr>
                <w:noProof/>
                <w:webHidden/>
              </w:rPr>
              <w:fldChar w:fldCharType="end"/>
            </w:r>
          </w:hyperlink>
        </w:p>
        <w:p w:rsidR="00AF20B6" w:rsidRDefault="003C2E90">
          <w:pPr>
            <w:pStyle w:val="TOC2"/>
            <w:tabs>
              <w:tab w:val="left" w:pos="880"/>
              <w:tab w:val="right" w:leader="dot" w:pos="9610"/>
            </w:tabs>
            <w:rPr>
              <w:rFonts w:asciiTheme="minorHAnsi" w:eastAsiaTheme="minorEastAsia" w:hAnsiTheme="minorHAnsi" w:cstheme="minorBidi"/>
              <w:noProof/>
              <w:color w:val="auto"/>
              <w:sz w:val="22"/>
            </w:rPr>
          </w:pPr>
          <w:hyperlink w:anchor="_Toc51851657" w:history="1">
            <w:r w:rsidR="00AF20B6" w:rsidRPr="00204C95">
              <w:rPr>
                <w:rStyle w:val="Hyperlink"/>
                <w:noProof/>
              </w:rPr>
              <w:t xml:space="preserve">2.3 </w:t>
            </w:r>
            <w:r w:rsidR="00AF20B6">
              <w:rPr>
                <w:rFonts w:asciiTheme="minorHAnsi" w:eastAsiaTheme="minorEastAsia" w:hAnsiTheme="minorHAnsi" w:cstheme="minorBidi"/>
                <w:noProof/>
                <w:color w:val="auto"/>
                <w:sz w:val="22"/>
              </w:rPr>
              <w:tab/>
            </w:r>
            <w:r w:rsidR="00AF20B6" w:rsidRPr="00204C95">
              <w:rPr>
                <w:rStyle w:val="Hyperlink"/>
                <w:noProof/>
              </w:rPr>
              <w:t>Cost of Tendering</w:t>
            </w:r>
            <w:r w:rsidR="00AF20B6">
              <w:rPr>
                <w:noProof/>
                <w:webHidden/>
              </w:rPr>
              <w:tab/>
            </w:r>
            <w:r w:rsidR="00AF20B6">
              <w:rPr>
                <w:noProof/>
                <w:webHidden/>
              </w:rPr>
              <w:fldChar w:fldCharType="begin"/>
            </w:r>
            <w:r w:rsidR="00AF20B6">
              <w:rPr>
                <w:noProof/>
                <w:webHidden/>
              </w:rPr>
              <w:instrText xml:space="preserve"> PAGEREF _Toc51851657 \h </w:instrText>
            </w:r>
            <w:r w:rsidR="00AF20B6">
              <w:rPr>
                <w:noProof/>
                <w:webHidden/>
              </w:rPr>
            </w:r>
            <w:r w:rsidR="00AF20B6">
              <w:rPr>
                <w:noProof/>
                <w:webHidden/>
              </w:rPr>
              <w:fldChar w:fldCharType="separate"/>
            </w:r>
            <w:r w:rsidR="005165B6">
              <w:rPr>
                <w:noProof/>
                <w:webHidden/>
              </w:rPr>
              <w:t>6</w:t>
            </w:r>
            <w:r w:rsidR="00AF20B6">
              <w:rPr>
                <w:noProof/>
                <w:webHidden/>
              </w:rPr>
              <w:fldChar w:fldCharType="end"/>
            </w:r>
          </w:hyperlink>
        </w:p>
        <w:p w:rsidR="00AF20B6" w:rsidRDefault="003C2E90">
          <w:pPr>
            <w:pStyle w:val="TOC2"/>
            <w:tabs>
              <w:tab w:val="left" w:pos="880"/>
              <w:tab w:val="right" w:leader="dot" w:pos="9610"/>
            </w:tabs>
            <w:rPr>
              <w:rFonts w:asciiTheme="minorHAnsi" w:eastAsiaTheme="minorEastAsia" w:hAnsiTheme="minorHAnsi" w:cstheme="minorBidi"/>
              <w:noProof/>
              <w:color w:val="auto"/>
              <w:sz w:val="22"/>
            </w:rPr>
          </w:pPr>
          <w:hyperlink w:anchor="_Toc51851658" w:history="1">
            <w:r w:rsidR="00AF20B6" w:rsidRPr="00204C95">
              <w:rPr>
                <w:rStyle w:val="Hyperlink"/>
                <w:noProof/>
              </w:rPr>
              <w:t xml:space="preserve">2.4. </w:t>
            </w:r>
            <w:r w:rsidR="00AF20B6">
              <w:rPr>
                <w:rFonts w:asciiTheme="minorHAnsi" w:eastAsiaTheme="minorEastAsia" w:hAnsiTheme="minorHAnsi" w:cstheme="minorBidi"/>
                <w:noProof/>
                <w:color w:val="auto"/>
                <w:sz w:val="22"/>
              </w:rPr>
              <w:tab/>
            </w:r>
            <w:r w:rsidR="00AF20B6" w:rsidRPr="00204C95">
              <w:rPr>
                <w:rStyle w:val="Hyperlink"/>
                <w:noProof/>
              </w:rPr>
              <w:t>The Tender Document</w:t>
            </w:r>
            <w:r w:rsidR="00AF20B6">
              <w:rPr>
                <w:noProof/>
                <w:webHidden/>
              </w:rPr>
              <w:tab/>
            </w:r>
            <w:r w:rsidR="00AF20B6">
              <w:rPr>
                <w:noProof/>
                <w:webHidden/>
              </w:rPr>
              <w:fldChar w:fldCharType="begin"/>
            </w:r>
            <w:r w:rsidR="00AF20B6">
              <w:rPr>
                <w:noProof/>
                <w:webHidden/>
              </w:rPr>
              <w:instrText xml:space="preserve"> PAGEREF _Toc51851658 \h </w:instrText>
            </w:r>
            <w:r w:rsidR="00AF20B6">
              <w:rPr>
                <w:noProof/>
                <w:webHidden/>
              </w:rPr>
            </w:r>
            <w:r w:rsidR="00AF20B6">
              <w:rPr>
                <w:noProof/>
                <w:webHidden/>
              </w:rPr>
              <w:fldChar w:fldCharType="separate"/>
            </w:r>
            <w:r w:rsidR="005165B6">
              <w:rPr>
                <w:noProof/>
                <w:webHidden/>
              </w:rPr>
              <w:t>7</w:t>
            </w:r>
            <w:r w:rsidR="00AF20B6">
              <w:rPr>
                <w:noProof/>
                <w:webHidden/>
              </w:rPr>
              <w:fldChar w:fldCharType="end"/>
            </w:r>
          </w:hyperlink>
        </w:p>
        <w:p w:rsidR="00AF20B6" w:rsidRDefault="003C2E90">
          <w:pPr>
            <w:pStyle w:val="TOC2"/>
            <w:tabs>
              <w:tab w:val="left" w:pos="880"/>
              <w:tab w:val="right" w:leader="dot" w:pos="9610"/>
            </w:tabs>
            <w:rPr>
              <w:rFonts w:asciiTheme="minorHAnsi" w:eastAsiaTheme="minorEastAsia" w:hAnsiTheme="minorHAnsi" w:cstheme="minorBidi"/>
              <w:noProof/>
              <w:color w:val="auto"/>
              <w:sz w:val="22"/>
            </w:rPr>
          </w:pPr>
          <w:hyperlink w:anchor="_Toc51851659" w:history="1">
            <w:r w:rsidR="00AF20B6" w:rsidRPr="00204C95">
              <w:rPr>
                <w:rStyle w:val="Hyperlink"/>
                <w:noProof/>
              </w:rPr>
              <w:t xml:space="preserve">2.5 </w:t>
            </w:r>
            <w:r w:rsidR="00AF20B6">
              <w:rPr>
                <w:rFonts w:asciiTheme="minorHAnsi" w:eastAsiaTheme="minorEastAsia" w:hAnsiTheme="minorHAnsi" w:cstheme="minorBidi"/>
                <w:noProof/>
                <w:color w:val="auto"/>
                <w:sz w:val="22"/>
              </w:rPr>
              <w:tab/>
            </w:r>
            <w:r w:rsidR="00AF20B6" w:rsidRPr="00204C95">
              <w:rPr>
                <w:rStyle w:val="Hyperlink"/>
                <w:noProof/>
              </w:rPr>
              <w:t>Clarification of Documents</w:t>
            </w:r>
            <w:r w:rsidR="00AF20B6">
              <w:rPr>
                <w:noProof/>
                <w:webHidden/>
              </w:rPr>
              <w:tab/>
            </w:r>
            <w:r w:rsidR="00AF20B6">
              <w:rPr>
                <w:noProof/>
                <w:webHidden/>
              </w:rPr>
              <w:fldChar w:fldCharType="begin"/>
            </w:r>
            <w:r w:rsidR="00AF20B6">
              <w:rPr>
                <w:noProof/>
                <w:webHidden/>
              </w:rPr>
              <w:instrText xml:space="preserve"> PAGEREF _Toc51851659 \h </w:instrText>
            </w:r>
            <w:r w:rsidR="00AF20B6">
              <w:rPr>
                <w:noProof/>
                <w:webHidden/>
              </w:rPr>
            </w:r>
            <w:r w:rsidR="00AF20B6">
              <w:rPr>
                <w:noProof/>
                <w:webHidden/>
              </w:rPr>
              <w:fldChar w:fldCharType="separate"/>
            </w:r>
            <w:r w:rsidR="005165B6">
              <w:rPr>
                <w:noProof/>
                <w:webHidden/>
              </w:rPr>
              <w:t>7</w:t>
            </w:r>
            <w:r w:rsidR="00AF20B6">
              <w:rPr>
                <w:noProof/>
                <w:webHidden/>
              </w:rPr>
              <w:fldChar w:fldCharType="end"/>
            </w:r>
          </w:hyperlink>
        </w:p>
        <w:p w:rsidR="00AF20B6" w:rsidRDefault="003C2E90">
          <w:pPr>
            <w:pStyle w:val="TOC2"/>
            <w:tabs>
              <w:tab w:val="left" w:pos="880"/>
              <w:tab w:val="right" w:leader="dot" w:pos="9610"/>
            </w:tabs>
            <w:rPr>
              <w:rFonts w:asciiTheme="minorHAnsi" w:eastAsiaTheme="minorEastAsia" w:hAnsiTheme="minorHAnsi" w:cstheme="minorBidi"/>
              <w:noProof/>
              <w:color w:val="auto"/>
              <w:sz w:val="22"/>
            </w:rPr>
          </w:pPr>
          <w:hyperlink w:anchor="_Toc51851660" w:history="1">
            <w:r w:rsidR="00AF20B6" w:rsidRPr="00204C95">
              <w:rPr>
                <w:rStyle w:val="Hyperlink"/>
                <w:noProof/>
              </w:rPr>
              <w:t xml:space="preserve">2.6 </w:t>
            </w:r>
            <w:r w:rsidR="00AF20B6">
              <w:rPr>
                <w:rFonts w:asciiTheme="minorHAnsi" w:eastAsiaTheme="minorEastAsia" w:hAnsiTheme="minorHAnsi" w:cstheme="minorBidi"/>
                <w:noProof/>
                <w:color w:val="auto"/>
                <w:sz w:val="22"/>
              </w:rPr>
              <w:tab/>
            </w:r>
            <w:r w:rsidR="00AF20B6" w:rsidRPr="00204C95">
              <w:rPr>
                <w:rStyle w:val="Hyperlink"/>
                <w:noProof/>
              </w:rPr>
              <w:t>Amendment of Documents</w:t>
            </w:r>
            <w:r w:rsidR="00AF20B6">
              <w:rPr>
                <w:noProof/>
                <w:webHidden/>
              </w:rPr>
              <w:tab/>
            </w:r>
            <w:r w:rsidR="00AF20B6">
              <w:rPr>
                <w:noProof/>
                <w:webHidden/>
              </w:rPr>
              <w:fldChar w:fldCharType="begin"/>
            </w:r>
            <w:r w:rsidR="00AF20B6">
              <w:rPr>
                <w:noProof/>
                <w:webHidden/>
              </w:rPr>
              <w:instrText xml:space="preserve"> PAGEREF _Toc51851660 \h </w:instrText>
            </w:r>
            <w:r w:rsidR="00AF20B6">
              <w:rPr>
                <w:noProof/>
                <w:webHidden/>
              </w:rPr>
            </w:r>
            <w:r w:rsidR="00AF20B6">
              <w:rPr>
                <w:noProof/>
                <w:webHidden/>
              </w:rPr>
              <w:fldChar w:fldCharType="separate"/>
            </w:r>
            <w:r w:rsidR="005165B6">
              <w:rPr>
                <w:noProof/>
                <w:webHidden/>
              </w:rPr>
              <w:t>7</w:t>
            </w:r>
            <w:r w:rsidR="00AF20B6">
              <w:rPr>
                <w:noProof/>
                <w:webHidden/>
              </w:rPr>
              <w:fldChar w:fldCharType="end"/>
            </w:r>
          </w:hyperlink>
        </w:p>
        <w:p w:rsidR="00AF20B6" w:rsidRDefault="003C2E90">
          <w:pPr>
            <w:pStyle w:val="TOC2"/>
            <w:tabs>
              <w:tab w:val="left" w:pos="880"/>
              <w:tab w:val="right" w:leader="dot" w:pos="9610"/>
            </w:tabs>
            <w:rPr>
              <w:rFonts w:asciiTheme="minorHAnsi" w:eastAsiaTheme="minorEastAsia" w:hAnsiTheme="minorHAnsi" w:cstheme="minorBidi"/>
              <w:noProof/>
              <w:color w:val="auto"/>
              <w:sz w:val="22"/>
            </w:rPr>
          </w:pPr>
          <w:hyperlink w:anchor="_Toc51851661" w:history="1">
            <w:r w:rsidR="00AF20B6" w:rsidRPr="00204C95">
              <w:rPr>
                <w:rStyle w:val="Hyperlink"/>
                <w:noProof/>
              </w:rPr>
              <w:t xml:space="preserve">2.7 </w:t>
            </w:r>
            <w:r w:rsidR="00AF20B6">
              <w:rPr>
                <w:rFonts w:asciiTheme="minorHAnsi" w:eastAsiaTheme="minorEastAsia" w:hAnsiTheme="minorHAnsi" w:cstheme="minorBidi"/>
                <w:noProof/>
                <w:color w:val="auto"/>
                <w:sz w:val="22"/>
              </w:rPr>
              <w:tab/>
            </w:r>
            <w:r w:rsidR="00AF20B6" w:rsidRPr="00204C95">
              <w:rPr>
                <w:rStyle w:val="Hyperlink"/>
                <w:noProof/>
              </w:rPr>
              <w:t>Language of Tender</w:t>
            </w:r>
            <w:r w:rsidR="00AF20B6">
              <w:rPr>
                <w:noProof/>
                <w:webHidden/>
              </w:rPr>
              <w:tab/>
            </w:r>
            <w:r w:rsidR="00AF20B6">
              <w:rPr>
                <w:noProof/>
                <w:webHidden/>
              </w:rPr>
              <w:fldChar w:fldCharType="begin"/>
            </w:r>
            <w:r w:rsidR="00AF20B6">
              <w:rPr>
                <w:noProof/>
                <w:webHidden/>
              </w:rPr>
              <w:instrText xml:space="preserve"> PAGEREF _Toc51851661 \h </w:instrText>
            </w:r>
            <w:r w:rsidR="00AF20B6">
              <w:rPr>
                <w:noProof/>
                <w:webHidden/>
              </w:rPr>
            </w:r>
            <w:r w:rsidR="00AF20B6">
              <w:rPr>
                <w:noProof/>
                <w:webHidden/>
              </w:rPr>
              <w:fldChar w:fldCharType="separate"/>
            </w:r>
            <w:r w:rsidR="005165B6">
              <w:rPr>
                <w:noProof/>
                <w:webHidden/>
              </w:rPr>
              <w:t>8</w:t>
            </w:r>
            <w:r w:rsidR="00AF20B6">
              <w:rPr>
                <w:noProof/>
                <w:webHidden/>
              </w:rPr>
              <w:fldChar w:fldCharType="end"/>
            </w:r>
          </w:hyperlink>
        </w:p>
        <w:p w:rsidR="00AF20B6" w:rsidRDefault="003C2E90">
          <w:pPr>
            <w:pStyle w:val="TOC2"/>
            <w:tabs>
              <w:tab w:val="left" w:pos="880"/>
              <w:tab w:val="right" w:leader="dot" w:pos="9610"/>
            </w:tabs>
            <w:rPr>
              <w:rFonts w:asciiTheme="minorHAnsi" w:eastAsiaTheme="minorEastAsia" w:hAnsiTheme="minorHAnsi" w:cstheme="minorBidi"/>
              <w:noProof/>
              <w:color w:val="auto"/>
              <w:sz w:val="22"/>
            </w:rPr>
          </w:pPr>
          <w:hyperlink w:anchor="_Toc51851662" w:history="1">
            <w:r w:rsidR="00AF20B6" w:rsidRPr="00204C95">
              <w:rPr>
                <w:rStyle w:val="Hyperlink"/>
                <w:noProof/>
              </w:rPr>
              <w:t xml:space="preserve">2.8 </w:t>
            </w:r>
            <w:r w:rsidR="00AF20B6">
              <w:rPr>
                <w:rFonts w:asciiTheme="minorHAnsi" w:eastAsiaTheme="minorEastAsia" w:hAnsiTheme="minorHAnsi" w:cstheme="minorBidi"/>
                <w:noProof/>
                <w:color w:val="auto"/>
                <w:sz w:val="22"/>
              </w:rPr>
              <w:tab/>
            </w:r>
            <w:r w:rsidR="00AF20B6" w:rsidRPr="00204C95">
              <w:rPr>
                <w:rStyle w:val="Hyperlink"/>
                <w:noProof/>
              </w:rPr>
              <w:t>Documents Comprising of Tender</w:t>
            </w:r>
            <w:r w:rsidR="00AF20B6">
              <w:rPr>
                <w:noProof/>
                <w:webHidden/>
              </w:rPr>
              <w:tab/>
            </w:r>
            <w:r w:rsidR="00AF20B6">
              <w:rPr>
                <w:noProof/>
                <w:webHidden/>
              </w:rPr>
              <w:fldChar w:fldCharType="begin"/>
            </w:r>
            <w:r w:rsidR="00AF20B6">
              <w:rPr>
                <w:noProof/>
                <w:webHidden/>
              </w:rPr>
              <w:instrText xml:space="preserve"> PAGEREF _Toc51851662 \h </w:instrText>
            </w:r>
            <w:r w:rsidR="00AF20B6">
              <w:rPr>
                <w:noProof/>
                <w:webHidden/>
              </w:rPr>
            </w:r>
            <w:r w:rsidR="00AF20B6">
              <w:rPr>
                <w:noProof/>
                <w:webHidden/>
              </w:rPr>
              <w:fldChar w:fldCharType="separate"/>
            </w:r>
            <w:r w:rsidR="005165B6">
              <w:rPr>
                <w:noProof/>
                <w:webHidden/>
              </w:rPr>
              <w:t>8</w:t>
            </w:r>
            <w:r w:rsidR="00AF20B6">
              <w:rPr>
                <w:noProof/>
                <w:webHidden/>
              </w:rPr>
              <w:fldChar w:fldCharType="end"/>
            </w:r>
          </w:hyperlink>
        </w:p>
        <w:p w:rsidR="00AF20B6" w:rsidRDefault="003C2E90">
          <w:pPr>
            <w:pStyle w:val="TOC2"/>
            <w:tabs>
              <w:tab w:val="left" w:pos="880"/>
              <w:tab w:val="right" w:leader="dot" w:pos="9610"/>
            </w:tabs>
            <w:rPr>
              <w:rFonts w:asciiTheme="minorHAnsi" w:eastAsiaTheme="minorEastAsia" w:hAnsiTheme="minorHAnsi" w:cstheme="minorBidi"/>
              <w:noProof/>
              <w:color w:val="auto"/>
              <w:sz w:val="22"/>
            </w:rPr>
          </w:pPr>
          <w:hyperlink w:anchor="_Toc51851663" w:history="1">
            <w:r w:rsidR="00AF20B6" w:rsidRPr="00204C95">
              <w:rPr>
                <w:rStyle w:val="Hyperlink"/>
                <w:noProof/>
              </w:rPr>
              <w:t xml:space="preserve">2.9 </w:t>
            </w:r>
            <w:r w:rsidR="00AF20B6">
              <w:rPr>
                <w:rFonts w:asciiTheme="minorHAnsi" w:eastAsiaTheme="minorEastAsia" w:hAnsiTheme="minorHAnsi" w:cstheme="minorBidi"/>
                <w:noProof/>
                <w:color w:val="auto"/>
                <w:sz w:val="22"/>
              </w:rPr>
              <w:tab/>
            </w:r>
            <w:r w:rsidR="00AF20B6" w:rsidRPr="00204C95">
              <w:rPr>
                <w:rStyle w:val="Hyperlink"/>
                <w:noProof/>
              </w:rPr>
              <w:t>Tender Forms</w:t>
            </w:r>
            <w:r w:rsidR="00AF20B6">
              <w:rPr>
                <w:noProof/>
                <w:webHidden/>
              </w:rPr>
              <w:tab/>
            </w:r>
            <w:r w:rsidR="00AF20B6">
              <w:rPr>
                <w:noProof/>
                <w:webHidden/>
              </w:rPr>
              <w:fldChar w:fldCharType="begin"/>
            </w:r>
            <w:r w:rsidR="00AF20B6">
              <w:rPr>
                <w:noProof/>
                <w:webHidden/>
              </w:rPr>
              <w:instrText xml:space="preserve"> PAGEREF _Toc51851663 \h </w:instrText>
            </w:r>
            <w:r w:rsidR="00AF20B6">
              <w:rPr>
                <w:noProof/>
                <w:webHidden/>
              </w:rPr>
            </w:r>
            <w:r w:rsidR="00AF20B6">
              <w:rPr>
                <w:noProof/>
                <w:webHidden/>
              </w:rPr>
              <w:fldChar w:fldCharType="separate"/>
            </w:r>
            <w:r w:rsidR="005165B6">
              <w:rPr>
                <w:noProof/>
                <w:webHidden/>
              </w:rPr>
              <w:t>8</w:t>
            </w:r>
            <w:r w:rsidR="00AF20B6">
              <w:rPr>
                <w:noProof/>
                <w:webHidden/>
              </w:rPr>
              <w:fldChar w:fldCharType="end"/>
            </w:r>
          </w:hyperlink>
        </w:p>
        <w:p w:rsidR="00AF20B6" w:rsidRDefault="003C2E90">
          <w:pPr>
            <w:pStyle w:val="TOC2"/>
            <w:tabs>
              <w:tab w:val="left" w:pos="1100"/>
              <w:tab w:val="right" w:leader="dot" w:pos="9610"/>
            </w:tabs>
            <w:rPr>
              <w:rFonts w:asciiTheme="minorHAnsi" w:eastAsiaTheme="minorEastAsia" w:hAnsiTheme="minorHAnsi" w:cstheme="minorBidi"/>
              <w:noProof/>
              <w:color w:val="auto"/>
              <w:sz w:val="22"/>
            </w:rPr>
          </w:pPr>
          <w:hyperlink w:anchor="_Toc51851664" w:history="1">
            <w:r w:rsidR="00AF20B6" w:rsidRPr="00204C95">
              <w:rPr>
                <w:rStyle w:val="Hyperlink"/>
                <w:noProof/>
              </w:rPr>
              <w:t xml:space="preserve">2.10 </w:t>
            </w:r>
            <w:r w:rsidR="00AF20B6">
              <w:rPr>
                <w:rFonts w:asciiTheme="minorHAnsi" w:eastAsiaTheme="minorEastAsia" w:hAnsiTheme="minorHAnsi" w:cstheme="minorBidi"/>
                <w:noProof/>
                <w:color w:val="auto"/>
                <w:sz w:val="22"/>
              </w:rPr>
              <w:tab/>
            </w:r>
            <w:r w:rsidR="00AF20B6" w:rsidRPr="00204C95">
              <w:rPr>
                <w:rStyle w:val="Hyperlink"/>
                <w:noProof/>
              </w:rPr>
              <w:t>Tender Prices</w:t>
            </w:r>
            <w:r w:rsidR="00AF20B6">
              <w:rPr>
                <w:noProof/>
                <w:webHidden/>
              </w:rPr>
              <w:tab/>
            </w:r>
            <w:r w:rsidR="00AF20B6">
              <w:rPr>
                <w:noProof/>
                <w:webHidden/>
              </w:rPr>
              <w:fldChar w:fldCharType="begin"/>
            </w:r>
            <w:r w:rsidR="00AF20B6">
              <w:rPr>
                <w:noProof/>
                <w:webHidden/>
              </w:rPr>
              <w:instrText xml:space="preserve"> PAGEREF _Toc51851664 \h </w:instrText>
            </w:r>
            <w:r w:rsidR="00AF20B6">
              <w:rPr>
                <w:noProof/>
                <w:webHidden/>
              </w:rPr>
            </w:r>
            <w:r w:rsidR="00AF20B6">
              <w:rPr>
                <w:noProof/>
                <w:webHidden/>
              </w:rPr>
              <w:fldChar w:fldCharType="separate"/>
            </w:r>
            <w:r w:rsidR="005165B6">
              <w:rPr>
                <w:noProof/>
                <w:webHidden/>
              </w:rPr>
              <w:t>8</w:t>
            </w:r>
            <w:r w:rsidR="00AF20B6">
              <w:rPr>
                <w:noProof/>
                <w:webHidden/>
              </w:rPr>
              <w:fldChar w:fldCharType="end"/>
            </w:r>
          </w:hyperlink>
        </w:p>
        <w:p w:rsidR="00AF20B6" w:rsidRDefault="003C2E90">
          <w:pPr>
            <w:pStyle w:val="TOC2"/>
            <w:tabs>
              <w:tab w:val="left" w:pos="1100"/>
              <w:tab w:val="right" w:leader="dot" w:pos="9610"/>
            </w:tabs>
            <w:rPr>
              <w:rFonts w:asciiTheme="minorHAnsi" w:eastAsiaTheme="minorEastAsia" w:hAnsiTheme="minorHAnsi" w:cstheme="minorBidi"/>
              <w:noProof/>
              <w:color w:val="auto"/>
              <w:sz w:val="22"/>
            </w:rPr>
          </w:pPr>
          <w:hyperlink w:anchor="_Toc51851665" w:history="1">
            <w:r w:rsidR="00AF20B6" w:rsidRPr="00204C95">
              <w:rPr>
                <w:rStyle w:val="Hyperlink"/>
                <w:noProof/>
              </w:rPr>
              <w:t xml:space="preserve">2.11 </w:t>
            </w:r>
            <w:r w:rsidR="00AF20B6">
              <w:rPr>
                <w:rFonts w:asciiTheme="minorHAnsi" w:eastAsiaTheme="minorEastAsia" w:hAnsiTheme="minorHAnsi" w:cstheme="minorBidi"/>
                <w:noProof/>
                <w:color w:val="auto"/>
                <w:sz w:val="22"/>
              </w:rPr>
              <w:tab/>
            </w:r>
            <w:r w:rsidR="00AF20B6" w:rsidRPr="00204C95">
              <w:rPr>
                <w:rStyle w:val="Hyperlink"/>
                <w:noProof/>
              </w:rPr>
              <w:t>Tender Currencies</w:t>
            </w:r>
            <w:r w:rsidR="00AF20B6">
              <w:rPr>
                <w:noProof/>
                <w:webHidden/>
              </w:rPr>
              <w:tab/>
            </w:r>
            <w:r w:rsidR="00AF20B6">
              <w:rPr>
                <w:noProof/>
                <w:webHidden/>
              </w:rPr>
              <w:fldChar w:fldCharType="begin"/>
            </w:r>
            <w:r w:rsidR="00AF20B6">
              <w:rPr>
                <w:noProof/>
                <w:webHidden/>
              </w:rPr>
              <w:instrText xml:space="preserve"> PAGEREF _Toc51851665 \h </w:instrText>
            </w:r>
            <w:r w:rsidR="00AF20B6">
              <w:rPr>
                <w:noProof/>
                <w:webHidden/>
              </w:rPr>
            </w:r>
            <w:r w:rsidR="00AF20B6">
              <w:rPr>
                <w:noProof/>
                <w:webHidden/>
              </w:rPr>
              <w:fldChar w:fldCharType="separate"/>
            </w:r>
            <w:r w:rsidR="005165B6">
              <w:rPr>
                <w:noProof/>
                <w:webHidden/>
              </w:rPr>
              <w:t>9</w:t>
            </w:r>
            <w:r w:rsidR="00AF20B6">
              <w:rPr>
                <w:noProof/>
                <w:webHidden/>
              </w:rPr>
              <w:fldChar w:fldCharType="end"/>
            </w:r>
          </w:hyperlink>
        </w:p>
        <w:p w:rsidR="00AF20B6" w:rsidRDefault="003C2E90">
          <w:pPr>
            <w:pStyle w:val="TOC2"/>
            <w:tabs>
              <w:tab w:val="left" w:pos="1100"/>
              <w:tab w:val="right" w:leader="dot" w:pos="9610"/>
            </w:tabs>
            <w:rPr>
              <w:rFonts w:asciiTheme="minorHAnsi" w:eastAsiaTheme="minorEastAsia" w:hAnsiTheme="minorHAnsi" w:cstheme="minorBidi"/>
              <w:noProof/>
              <w:color w:val="auto"/>
              <w:sz w:val="22"/>
            </w:rPr>
          </w:pPr>
          <w:hyperlink w:anchor="_Toc51851666" w:history="1">
            <w:r w:rsidR="00AF20B6" w:rsidRPr="00204C95">
              <w:rPr>
                <w:rStyle w:val="Hyperlink"/>
                <w:noProof/>
              </w:rPr>
              <w:t xml:space="preserve">2.12 </w:t>
            </w:r>
            <w:r w:rsidR="00AF20B6">
              <w:rPr>
                <w:rFonts w:asciiTheme="minorHAnsi" w:eastAsiaTheme="minorEastAsia" w:hAnsiTheme="minorHAnsi" w:cstheme="minorBidi"/>
                <w:noProof/>
                <w:color w:val="auto"/>
                <w:sz w:val="22"/>
              </w:rPr>
              <w:tab/>
            </w:r>
            <w:r w:rsidR="00AF20B6" w:rsidRPr="00204C95">
              <w:rPr>
                <w:rStyle w:val="Hyperlink"/>
                <w:noProof/>
              </w:rPr>
              <w:t>Tenderers Eligibility and Qualifications</w:t>
            </w:r>
            <w:r w:rsidR="00AF20B6">
              <w:rPr>
                <w:noProof/>
                <w:webHidden/>
              </w:rPr>
              <w:tab/>
            </w:r>
            <w:r w:rsidR="00AF20B6">
              <w:rPr>
                <w:noProof/>
                <w:webHidden/>
              </w:rPr>
              <w:fldChar w:fldCharType="begin"/>
            </w:r>
            <w:r w:rsidR="00AF20B6">
              <w:rPr>
                <w:noProof/>
                <w:webHidden/>
              </w:rPr>
              <w:instrText xml:space="preserve"> PAGEREF _Toc51851666 \h </w:instrText>
            </w:r>
            <w:r w:rsidR="00AF20B6">
              <w:rPr>
                <w:noProof/>
                <w:webHidden/>
              </w:rPr>
            </w:r>
            <w:r w:rsidR="00AF20B6">
              <w:rPr>
                <w:noProof/>
                <w:webHidden/>
              </w:rPr>
              <w:fldChar w:fldCharType="separate"/>
            </w:r>
            <w:r w:rsidR="005165B6">
              <w:rPr>
                <w:noProof/>
                <w:webHidden/>
              </w:rPr>
              <w:t>9</w:t>
            </w:r>
            <w:r w:rsidR="00AF20B6">
              <w:rPr>
                <w:noProof/>
                <w:webHidden/>
              </w:rPr>
              <w:fldChar w:fldCharType="end"/>
            </w:r>
          </w:hyperlink>
        </w:p>
        <w:p w:rsidR="00AF20B6" w:rsidRDefault="003C2E90">
          <w:pPr>
            <w:pStyle w:val="TOC2"/>
            <w:tabs>
              <w:tab w:val="right" w:leader="dot" w:pos="9610"/>
            </w:tabs>
            <w:rPr>
              <w:rFonts w:asciiTheme="minorHAnsi" w:eastAsiaTheme="minorEastAsia" w:hAnsiTheme="minorHAnsi" w:cstheme="minorBidi"/>
              <w:noProof/>
              <w:color w:val="auto"/>
              <w:sz w:val="22"/>
            </w:rPr>
          </w:pPr>
          <w:hyperlink w:anchor="_Toc51851667" w:history="1">
            <w:r w:rsidR="00AF20B6" w:rsidRPr="00204C95">
              <w:rPr>
                <w:rStyle w:val="Hyperlink"/>
                <w:noProof/>
              </w:rPr>
              <w:t>2.13</w:t>
            </w:r>
            <w:r w:rsidR="00AF20B6" w:rsidRPr="00204C95">
              <w:rPr>
                <w:rStyle w:val="Hyperlink"/>
                <w:rFonts w:ascii="Arial" w:eastAsia="Arial" w:hAnsi="Arial" w:cs="Arial"/>
                <w:noProof/>
              </w:rPr>
              <w:t xml:space="preserve"> </w:t>
            </w:r>
            <w:r w:rsidR="00AF20B6" w:rsidRPr="00204C95">
              <w:rPr>
                <w:rStyle w:val="Hyperlink"/>
                <w:noProof/>
              </w:rPr>
              <w:t xml:space="preserve">    Goods Eligibility and Conformity to Tender Documents</w:t>
            </w:r>
            <w:r w:rsidR="00AF20B6">
              <w:rPr>
                <w:noProof/>
                <w:webHidden/>
              </w:rPr>
              <w:tab/>
            </w:r>
            <w:r w:rsidR="00AF20B6">
              <w:rPr>
                <w:noProof/>
                <w:webHidden/>
              </w:rPr>
              <w:fldChar w:fldCharType="begin"/>
            </w:r>
            <w:r w:rsidR="00AF20B6">
              <w:rPr>
                <w:noProof/>
                <w:webHidden/>
              </w:rPr>
              <w:instrText xml:space="preserve"> PAGEREF _Toc51851667 \h </w:instrText>
            </w:r>
            <w:r w:rsidR="00AF20B6">
              <w:rPr>
                <w:noProof/>
                <w:webHidden/>
              </w:rPr>
            </w:r>
            <w:r w:rsidR="00AF20B6">
              <w:rPr>
                <w:noProof/>
                <w:webHidden/>
              </w:rPr>
              <w:fldChar w:fldCharType="separate"/>
            </w:r>
            <w:r w:rsidR="005165B6">
              <w:rPr>
                <w:noProof/>
                <w:webHidden/>
              </w:rPr>
              <w:t>9</w:t>
            </w:r>
            <w:r w:rsidR="00AF20B6">
              <w:rPr>
                <w:noProof/>
                <w:webHidden/>
              </w:rPr>
              <w:fldChar w:fldCharType="end"/>
            </w:r>
          </w:hyperlink>
        </w:p>
        <w:p w:rsidR="00AF20B6" w:rsidRDefault="003C2E90">
          <w:pPr>
            <w:pStyle w:val="TOC2"/>
            <w:tabs>
              <w:tab w:val="left" w:pos="1100"/>
              <w:tab w:val="right" w:leader="dot" w:pos="9610"/>
            </w:tabs>
            <w:rPr>
              <w:rFonts w:asciiTheme="minorHAnsi" w:eastAsiaTheme="minorEastAsia" w:hAnsiTheme="minorHAnsi" w:cstheme="minorBidi"/>
              <w:noProof/>
              <w:color w:val="auto"/>
              <w:sz w:val="22"/>
            </w:rPr>
          </w:pPr>
          <w:hyperlink w:anchor="_Toc51851668" w:history="1">
            <w:r w:rsidR="00AF20B6" w:rsidRPr="00204C95">
              <w:rPr>
                <w:rStyle w:val="Hyperlink"/>
                <w:noProof/>
              </w:rPr>
              <w:t>2.14</w:t>
            </w:r>
            <w:r w:rsidR="00AF20B6" w:rsidRPr="00204C95">
              <w:rPr>
                <w:rStyle w:val="Hyperlink"/>
                <w:rFonts w:ascii="Arial" w:eastAsia="Arial" w:hAnsi="Arial" w:cs="Arial"/>
                <w:noProof/>
              </w:rPr>
              <w:t xml:space="preserve"> </w:t>
            </w:r>
            <w:r w:rsidR="00AF20B6">
              <w:rPr>
                <w:rFonts w:asciiTheme="minorHAnsi" w:eastAsiaTheme="minorEastAsia" w:hAnsiTheme="minorHAnsi" w:cstheme="minorBidi"/>
                <w:noProof/>
                <w:color w:val="auto"/>
                <w:sz w:val="22"/>
              </w:rPr>
              <w:tab/>
            </w:r>
            <w:r w:rsidR="00AF20B6" w:rsidRPr="00204C95">
              <w:rPr>
                <w:rStyle w:val="Hyperlink"/>
                <w:noProof/>
              </w:rPr>
              <w:t>Tender Security</w:t>
            </w:r>
            <w:r w:rsidR="00AF20B6">
              <w:rPr>
                <w:noProof/>
                <w:webHidden/>
              </w:rPr>
              <w:tab/>
            </w:r>
            <w:r w:rsidR="00AF20B6">
              <w:rPr>
                <w:noProof/>
                <w:webHidden/>
              </w:rPr>
              <w:fldChar w:fldCharType="begin"/>
            </w:r>
            <w:r w:rsidR="00AF20B6">
              <w:rPr>
                <w:noProof/>
                <w:webHidden/>
              </w:rPr>
              <w:instrText xml:space="preserve"> PAGEREF _Toc51851668 \h </w:instrText>
            </w:r>
            <w:r w:rsidR="00AF20B6">
              <w:rPr>
                <w:noProof/>
                <w:webHidden/>
              </w:rPr>
            </w:r>
            <w:r w:rsidR="00AF20B6">
              <w:rPr>
                <w:noProof/>
                <w:webHidden/>
              </w:rPr>
              <w:fldChar w:fldCharType="separate"/>
            </w:r>
            <w:r w:rsidR="005165B6">
              <w:rPr>
                <w:noProof/>
                <w:webHidden/>
              </w:rPr>
              <w:t>10</w:t>
            </w:r>
            <w:r w:rsidR="00AF20B6">
              <w:rPr>
                <w:noProof/>
                <w:webHidden/>
              </w:rPr>
              <w:fldChar w:fldCharType="end"/>
            </w:r>
          </w:hyperlink>
        </w:p>
        <w:p w:rsidR="00AF20B6" w:rsidRDefault="003C2E90">
          <w:pPr>
            <w:pStyle w:val="TOC2"/>
            <w:tabs>
              <w:tab w:val="left" w:pos="1100"/>
              <w:tab w:val="right" w:leader="dot" w:pos="9610"/>
            </w:tabs>
            <w:rPr>
              <w:rFonts w:asciiTheme="minorHAnsi" w:eastAsiaTheme="minorEastAsia" w:hAnsiTheme="minorHAnsi" w:cstheme="minorBidi"/>
              <w:noProof/>
              <w:color w:val="auto"/>
              <w:sz w:val="22"/>
            </w:rPr>
          </w:pPr>
          <w:hyperlink w:anchor="_Toc51851669" w:history="1">
            <w:r w:rsidR="00AF20B6" w:rsidRPr="00204C95">
              <w:rPr>
                <w:rStyle w:val="Hyperlink"/>
                <w:noProof/>
              </w:rPr>
              <w:t xml:space="preserve">2.15 </w:t>
            </w:r>
            <w:r w:rsidR="00AF20B6">
              <w:rPr>
                <w:rFonts w:asciiTheme="minorHAnsi" w:eastAsiaTheme="minorEastAsia" w:hAnsiTheme="minorHAnsi" w:cstheme="minorBidi"/>
                <w:noProof/>
                <w:color w:val="auto"/>
                <w:sz w:val="22"/>
              </w:rPr>
              <w:tab/>
            </w:r>
            <w:r w:rsidR="00AF20B6" w:rsidRPr="00204C95">
              <w:rPr>
                <w:rStyle w:val="Hyperlink"/>
                <w:noProof/>
              </w:rPr>
              <w:t>Validity of Tenders</w:t>
            </w:r>
            <w:r w:rsidR="00AF20B6">
              <w:rPr>
                <w:noProof/>
                <w:webHidden/>
              </w:rPr>
              <w:tab/>
            </w:r>
            <w:r w:rsidR="00AF20B6">
              <w:rPr>
                <w:noProof/>
                <w:webHidden/>
              </w:rPr>
              <w:fldChar w:fldCharType="begin"/>
            </w:r>
            <w:r w:rsidR="00AF20B6">
              <w:rPr>
                <w:noProof/>
                <w:webHidden/>
              </w:rPr>
              <w:instrText xml:space="preserve"> PAGEREF _Toc51851669 \h </w:instrText>
            </w:r>
            <w:r w:rsidR="00AF20B6">
              <w:rPr>
                <w:noProof/>
                <w:webHidden/>
              </w:rPr>
            </w:r>
            <w:r w:rsidR="00AF20B6">
              <w:rPr>
                <w:noProof/>
                <w:webHidden/>
              </w:rPr>
              <w:fldChar w:fldCharType="separate"/>
            </w:r>
            <w:r w:rsidR="005165B6">
              <w:rPr>
                <w:noProof/>
                <w:webHidden/>
              </w:rPr>
              <w:t>11</w:t>
            </w:r>
            <w:r w:rsidR="00AF20B6">
              <w:rPr>
                <w:noProof/>
                <w:webHidden/>
              </w:rPr>
              <w:fldChar w:fldCharType="end"/>
            </w:r>
          </w:hyperlink>
        </w:p>
        <w:p w:rsidR="00AF20B6" w:rsidRDefault="003C2E90">
          <w:pPr>
            <w:pStyle w:val="TOC2"/>
            <w:tabs>
              <w:tab w:val="left" w:pos="1100"/>
              <w:tab w:val="right" w:leader="dot" w:pos="9610"/>
            </w:tabs>
            <w:rPr>
              <w:rFonts w:asciiTheme="minorHAnsi" w:eastAsiaTheme="minorEastAsia" w:hAnsiTheme="minorHAnsi" w:cstheme="minorBidi"/>
              <w:noProof/>
              <w:color w:val="auto"/>
              <w:sz w:val="22"/>
            </w:rPr>
          </w:pPr>
          <w:hyperlink w:anchor="_Toc51851670" w:history="1">
            <w:r w:rsidR="00AF20B6" w:rsidRPr="00204C95">
              <w:rPr>
                <w:rStyle w:val="Hyperlink"/>
                <w:noProof/>
              </w:rPr>
              <w:t xml:space="preserve">2.16 </w:t>
            </w:r>
            <w:r w:rsidR="00AF20B6">
              <w:rPr>
                <w:rFonts w:asciiTheme="minorHAnsi" w:eastAsiaTheme="minorEastAsia" w:hAnsiTheme="minorHAnsi" w:cstheme="minorBidi"/>
                <w:noProof/>
                <w:color w:val="auto"/>
                <w:sz w:val="22"/>
              </w:rPr>
              <w:tab/>
            </w:r>
            <w:r w:rsidR="00AF20B6" w:rsidRPr="00204C95">
              <w:rPr>
                <w:rStyle w:val="Hyperlink"/>
                <w:noProof/>
              </w:rPr>
              <w:t>Format and Signing of Tender</w:t>
            </w:r>
            <w:r w:rsidR="00AF20B6">
              <w:rPr>
                <w:noProof/>
                <w:webHidden/>
              </w:rPr>
              <w:tab/>
            </w:r>
            <w:r w:rsidR="00AF20B6">
              <w:rPr>
                <w:noProof/>
                <w:webHidden/>
              </w:rPr>
              <w:fldChar w:fldCharType="begin"/>
            </w:r>
            <w:r w:rsidR="00AF20B6">
              <w:rPr>
                <w:noProof/>
                <w:webHidden/>
              </w:rPr>
              <w:instrText xml:space="preserve"> PAGEREF _Toc51851670 \h </w:instrText>
            </w:r>
            <w:r w:rsidR="00AF20B6">
              <w:rPr>
                <w:noProof/>
                <w:webHidden/>
              </w:rPr>
            </w:r>
            <w:r w:rsidR="00AF20B6">
              <w:rPr>
                <w:noProof/>
                <w:webHidden/>
              </w:rPr>
              <w:fldChar w:fldCharType="separate"/>
            </w:r>
            <w:r w:rsidR="005165B6">
              <w:rPr>
                <w:noProof/>
                <w:webHidden/>
              </w:rPr>
              <w:t>11</w:t>
            </w:r>
            <w:r w:rsidR="00AF20B6">
              <w:rPr>
                <w:noProof/>
                <w:webHidden/>
              </w:rPr>
              <w:fldChar w:fldCharType="end"/>
            </w:r>
          </w:hyperlink>
        </w:p>
        <w:p w:rsidR="00AF20B6" w:rsidRDefault="003C2E90">
          <w:pPr>
            <w:pStyle w:val="TOC2"/>
            <w:tabs>
              <w:tab w:val="left" w:pos="1100"/>
              <w:tab w:val="right" w:leader="dot" w:pos="9610"/>
            </w:tabs>
            <w:rPr>
              <w:rFonts w:asciiTheme="minorHAnsi" w:eastAsiaTheme="minorEastAsia" w:hAnsiTheme="minorHAnsi" w:cstheme="minorBidi"/>
              <w:noProof/>
              <w:color w:val="auto"/>
              <w:sz w:val="22"/>
            </w:rPr>
          </w:pPr>
          <w:hyperlink w:anchor="_Toc51851671" w:history="1">
            <w:r w:rsidR="00AF20B6" w:rsidRPr="00204C95">
              <w:rPr>
                <w:rStyle w:val="Hyperlink"/>
                <w:noProof/>
              </w:rPr>
              <w:t>2.17</w:t>
            </w:r>
            <w:r w:rsidR="00AF20B6" w:rsidRPr="00204C95">
              <w:rPr>
                <w:rStyle w:val="Hyperlink"/>
                <w:rFonts w:ascii="Arial" w:eastAsia="Arial" w:hAnsi="Arial" w:cs="Arial"/>
                <w:noProof/>
              </w:rPr>
              <w:t xml:space="preserve"> </w:t>
            </w:r>
            <w:r w:rsidR="00AF20B6">
              <w:rPr>
                <w:rFonts w:asciiTheme="minorHAnsi" w:eastAsiaTheme="minorEastAsia" w:hAnsiTheme="minorHAnsi" w:cstheme="minorBidi"/>
                <w:noProof/>
                <w:color w:val="auto"/>
                <w:sz w:val="22"/>
              </w:rPr>
              <w:tab/>
            </w:r>
            <w:r w:rsidR="00AF20B6" w:rsidRPr="00204C95">
              <w:rPr>
                <w:rStyle w:val="Hyperlink"/>
                <w:noProof/>
              </w:rPr>
              <w:t>Sealing and Marking of Tenders</w:t>
            </w:r>
            <w:r w:rsidR="00AF20B6">
              <w:rPr>
                <w:noProof/>
                <w:webHidden/>
              </w:rPr>
              <w:tab/>
            </w:r>
            <w:r w:rsidR="00AF20B6">
              <w:rPr>
                <w:noProof/>
                <w:webHidden/>
              </w:rPr>
              <w:fldChar w:fldCharType="begin"/>
            </w:r>
            <w:r w:rsidR="00AF20B6">
              <w:rPr>
                <w:noProof/>
                <w:webHidden/>
              </w:rPr>
              <w:instrText xml:space="preserve"> PAGEREF _Toc51851671 \h </w:instrText>
            </w:r>
            <w:r w:rsidR="00AF20B6">
              <w:rPr>
                <w:noProof/>
                <w:webHidden/>
              </w:rPr>
            </w:r>
            <w:r w:rsidR="00AF20B6">
              <w:rPr>
                <w:noProof/>
                <w:webHidden/>
              </w:rPr>
              <w:fldChar w:fldCharType="separate"/>
            </w:r>
            <w:r w:rsidR="005165B6">
              <w:rPr>
                <w:noProof/>
                <w:webHidden/>
              </w:rPr>
              <w:t>12</w:t>
            </w:r>
            <w:r w:rsidR="00AF20B6">
              <w:rPr>
                <w:noProof/>
                <w:webHidden/>
              </w:rPr>
              <w:fldChar w:fldCharType="end"/>
            </w:r>
          </w:hyperlink>
        </w:p>
        <w:p w:rsidR="00AF20B6" w:rsidRDefault="003C2E90">
          <w:pPr>
            <w:pStyle w:val="TOC2"/>
            <w:tabs>
              <w:tab w:val="left" w:pos="1100"/>
              <w:tab w:val="right" w:leader="dot" w:pos="9610"/>
            </w:tabs>
            <w:rPr>
              <w:rFonts w:asciiTheme="minorHAnsi" w:eastAsiaTheme="minorEastAsia" w:hAnsiTheme="minorHAnsi" w:cstheme="minorBidi"/>
              <w:noProof/>
              <w:color w:val="auto"/>
              <w:sz w:val="22"/>
            </w:rPr>
          </w:pPr>
          <w:hyperlink w:anchor="_Toc51851672" w:history="1">
            <w:r w:rsidR="00AF20B6" w:rsidRPr="00204C95">
              <w:rPr>
                <w:rStyle w:val="Hyperlink"/>
                <w:noProof/>
              </w:rPr>
              <w:t xml:space="preserve">2.18 </w:t>
            </w:r>
            <w:r w:rsidR="00AF20B6">
              <w:rPr>
                <w:rFonts w:asciiTheme="minorHAnsi" w:eastAsiaTheme="minorEastAsia" w:hAnsiTheme="minorHAnsi" w:cstheme="minorBidi"/>
                <w:noProof/>
                <w:color w:val="auto"/>
                <w:sz w:val="22"/>
              </w:rPr>
              <w:tab/>
            </w:r>
            <w:r w:rsidR="00AF20B6" w:rsidRPr="00204C95">
              <w:rPr>
                <w:rStyle w:val="Hyperlink"/>
                <w:noProof/>
              </w:rPr>
              <w:t>Deadline for Submission of Tenders</w:t>
            </w:r>
            <w:r w:rsidR="00AF20B6">
              <w:rPr>
                <w:noProof/>
                <w:webHidden/>
              </w:rPr>
              <w:tab/>
            </w:r>
            <w:r w:rsidR="00AF20B6">
              <w:rPr>
                <w:noProof/>
                <w:webHidden/>
              </w:rPr>
              <w:fldChar w:fldCharType="begin"/>
            </w:r>
            <w:r w:rsidR="00AF20B6">
              <w:rPr>
                <w:noProof/>
                <w:webHidden/>
              </w:rPr>
              <w:instrText xml:space="preserve"> PAGEREF _Toc51851672 \h </w:instrText>
            </w:r>
            <w:r w:rsidR="00AF20B6">
              <w:rPr>
                <w:noProof/>
                <w:webHidden/>
              </w:rPr>
            </w:r>
            <w:r w:rsidR="00AF20B6">
              <w:rPr>
                <w:noProof/>
                <w:webHidden/>
              </w:rPr>
              <w:fldChar w:fldCharType="separate"/>
            </w:r>
            <w:r w:rsidR="005165B6">
              <w:rPr>
                <w:noProof/>
                <w:webHidden/>
              </w:rPr>
              <w:t>12</w:t>
            </w:r>
            <w:r w:rsidR="00AF20B6">
              <w:rPr>
                <w:noProof/>
                <w:webHidden/>
              </w:rPr>
              <w:fldChar w:fldCharType="end"/>
            </w:r>
          </w:hyperlink>
        </w:p>
        <w:p w:rsidR="00AF20B6" w:rsidRDefault="003C2E90">
          <w:pPr>
            <w:pStyle w:val="TOC2"/>
            <w:tabs>
              <w:tab w:val="left" w:pos="1100"/>
              <w:tab w:val="right" w:leader="dot" w:pos="9610"/>
            </w:tabs>
            <w:rPr>
              <w:rFonts w:asciiTheme="minorHAnsi" w:eastAsiaTheme="minorEastAsia" w:hAnsiTheme="minorHAnsi" w:cstheme="minorBidi"/>
              <w:noProof/>
              <w:color w:val="auto"/>
              <w:sz w:val="22"/>
            </w:rPr>
          </w:pPr>
          <w:hyperlink w:anchor="_Toc51851673" w:history="1">
            <w:r w:rsidR="00AF20B6" w:rsidRPr="00204C95">
              <w:rPr>
                <w:rStyle w:val="Hyperlink"/>
                <w:noProof/>
              </w:rPr>
              <w:t xml:space="preserve">2.19 </w:t>
            </w:r>
            <w:r w:rsidR="00AF20B6">
              <w:rPr>
                <w:rFonts w:asciiTheme="minorHAnsi" w:eastAsiaTheme="minorEastAsia" w:hAnsiTheme="minorHAnsi" w:cstheme="minorBidi"/>
                <w:noProof/>
                <w:color w:val="auto"/>
                <w:sz w:val="22"/>
              </w:rPr>
              <w:tab/>
            </w:r>
            <w:r w:rsidR="00AF20B6" w:rsidRPr="00204C95">
              <w:rPr>
                <w:rStyle w:val="Hyperlink"/>
                <w:noProof/>
              </w:rPr>
              <w:t>Modification and Withdrawal of Tenders</w:t>
            </w:r>
            <w:r w:rsidR="00AF20B6">
              <w:rPr>
                <w:noProof/>
                <w:webHidden/>
              </w:rPr>
              <w:tab/>
            </w:r>
            <w:r w:rsidR="00AF20B6">
              <w:rPr>
                <w:noProof/>
                <w:webHidden/>
              </w:rPr>
              <w:fldChar w:fldCharType="begin"/>
            </w:r>
            <w:r w:rsidR="00AF20B6">
              <w:rPr>
                <w:noProof/>
                <w:webHidden/>
              </w:rPr>
              <w:instrText xml:space="preserve"> PAGEREF _Toc51851673 \h </w:instrText>
            </w:r>
            <w:r w:rsidR="00AF20B6">
              <w:rPr>
                <w:noProof/>
                <w:webHidden/>
              </w:rPr>
            </w:r>
            <w:r w:rsidR="00AF20B6">
              <w:rPr>
                <w:noProof/>
                <w:webHidden/>
              </w:rPr>
              <w:fldChar w:fldCharType="separate"/>
            </w:r>
            <w:r w:rsidR="005165B6">
              <w:rPr>
                <w:noProof/>
                <w:webHidden/>
              </w:rPr>
              <w:t>12</w:t>
            </w:r>
            <w:r w:rsidR="00AF20B6">
              <w:rPr>
                <w:noProof/>
                <w:webHidden/>
              </w:rPr>
              <w:fldChar w:fldCharType="end"/>
            </w:r>
          </w:hyperlink>
        </w:p>
        <w:p w:rsidR="00AF20B6" w:rsidRDefault="003C2E90">
          <w:pPr>
            <w:pStyle w:val="TOC2"/>
            <w:tabs>
              <w:tab w:val="left" w:pos="1100"/>
              <w:tab w:val="right" w:leader="dot" w:pos="9610"/>
            </w:tabs>
            <w:rPr>
              <w:rFonts w:asciiTheme="minorHAnsi" w:eastAsiaTheme="minorEastAsia" w:hAnsiTheme="minorHAnsi" w:cstheme="minorBidi"/>
              <w:noProof/>
              <w:color w:val="auto"/>
              <w:sz w:val="22"/>
            </w:rPr>
          </w:pPr>
          <w:hyperlink w:anchor="_Toc51851674" w:history="1">
            <w:r w:rsidR="00AF20B6" w:rsidRPr="00204C95">
              <w:rPr>
                <w:rStyle w:val="Hyperlink"/>
                <w:noProof/>
              </w:rPr>
              <w:t>2.20</w:t>
            </w:r>
            <w:r w:rsidR="00AF20B6" w:rsidRPr="00204C95">
              <w:rPr>
                <w:rStyle w:val="Hyperlink"/>
                <w:rFonts w:ascii="Arial" w:eastAsia="Arial" w:hAnsi="Arial" w:cs="Arial"/>
                <w:noProof/>
              </w:rPr>
              <w:t xml:space="preserve"> </w:t>
            </w:r>
            <w:r w:rsidR="00AF20B6">
              <w:rPr>
                <w:rFonts w:asciiTheme="minorHAnsi" w:eastAsiaTheme="minorEastAsia" w:hAnsiTheme="minorHAnsi" w:cstheme="minorBidi"/>
                <w:noProof/>
                <w:color w:val="auto"/>
                <w:sz w:val="22"/>
              </w:rPr>
              <w:tab/>
            </w:r>
            <w:r w:rsidR="00AF20B6" w:rsidRPr="00204C95">
              <w:rPr>
                <w:rStyle w:val="Hyperlink"/>
                <w:noProof/>
              </w:rPr>
              <w:t>Opening of Tenders</w:t>
            </w:r>
            <w:r w:rsidR="00AF20B6">
              <w:rPr>
                <w:noProof/>
                <w:webHidden/>
              </w:rPr>
              <w:tab/>
            </w:r>
            <w:r w:rsidR="00AF20B6">
              <w:rPr>
                <w:noProof/>
                <w:webHidden/>
              </w:rPr>
              <w:fldChar w:fldCharType="begin"/>
            </w:r>
            <w:r w:rsidR="00AF20B6">
              <w:rPr>
                <w:noProof/>
                <w:webHidden/>
              </w:rPr>
              <w:instrText xml:space="preserve"> PAGEREF _Toc51851674 \h </w:instrText>
            </w:r>
            <w:r w:rsidR="00AF20B6">
              <w:rPr>
                <w:noProof/>
                <w:webHidden/>
              </w:rPr>
            </w:r>
            <w:r w:rsidR="00AF20B6">
              <w:rPr>
                <w:noProof/>
                <w:webHidden/>
              </w:rPr>
              <w:fldChar w:fldCharType="separate"/>
            </w:r>
            <w:r w:rsidR="005165B6">
              <w:rPr>
                <w:noProof/>
                <w:webHidden/>
              </w:rPr>
              <w:t>13</w:t>
            </w:r>
            <w:r w:rsidR="00AF20B6">
              <w:rPr>
                <w:noProof/>
                <w:webHidden/>
              </w:rPr>
              <w:fldChar w:fldCharType="end"/>
            </w:r>
          </w:hyperlink>
        </w:p>
        <w:p w:rsidR="00AF20B6" w:rsidRDefault="003C2E90">
          <w:pPr>
            <w:pStyle w:val="TOC2"/>
            <w:tabs>
              <w:tab w:val="left" w:pos="1100"/>
              <w:tab w:val="right" w:leader="dot" w:pos="9610"/>
            </w:tabs>
            <w:rPr>
              <w:rFonts w:asciiTheme="minorHAnsi" w:eastAsiaTheme="minorEastAsia" w:hAnsiTheme="minorHAnsi" w:cstheme="minorBidi"/>
              <w:noProof/>
              <w:color w:val="auto"/>
              <w:sz w:val="22"/>
            </w:rPr>
          </w:pPr>
          <w:hyperlink w:anchor="_Toc51851675" w:history="1">
            <w:r w:rsidR="00AF20B6" w:rsidRPr="00204C95">
              <w:rPr>
                <w:rStyle w:val="Hyperlink"/>
                <w:noProof/>
              </w:rPr>
              <w:t>2.21</w:t>
            </w:r>
            <w:r w:rsidR="00AF20B6" w:rsidRPr="00204C95">
              <w:rPr>
                <w:rStyle w:val="Hyperlink"/>
                <w:rFonts w:ascii="Arial" w:eastAsia="Arial" w:hAnsi="Arial" w:cs="Arial"/>
                <w:noProof/>
              </w:rPr>
              <w:t xml:space="preserve"> </w:t>
            </w:r>
            <w:r w:rsidR="00AF20B6">
              <w:rPr>
                <w:rFonts w:asciiTheme="minorHAnsi" w:eastAsiaTheme="minorEastAsia" w:hAnsiTheme="minorHAnsi" w:cstheme="minorBidi"/>
                <w:noProof/>
                <w:color w:val="auto"/>
                <w:sz w:val="22"/>
              </w:rPr>
              <w:tab/>
            </w:r>
            <w:r w:rsidR="00AF20B6" w:rsidRPr="00204C95">
              <w:rPr>
                <w:rStyle w:val="Hyperlink"/>
                <w:noProof/>
              </w:rPr>
              <w:t>Clarification of Tenders</w:t>
            </w:r>
            <w:r w:rsidR="00AF20B6">
              <w:rPr>
                <w:noProof/>
                <w:webHidden/>
              </w:rPr>
              <w:tab/>
            </w:r>
            <w:r w:rsidR="00AF20B6">
              <w:rPr>
                <w:noProof/>
                <w:webHidden/>
              </w:rPr>
              <w:fldChar w:fldCharType="begin"/>
            </w:r>
            <w:r w:rsidR="00AF20B6">
              <w:rPr>
                <w:noProof/>
                <w:webHidden/>
              </w:rPr>
              <w:instrText xml:space="preserve"> PAGEREF _Toc51851675 \h </w:instrText>
            </w:r>
            <w:r w:rsidR="00AF20B6">
              <w:rPr>
                <w:noProof/>
                <w:webHidden/>
              </w:rPr>
            </w:r>
            <w:r w:rsidR="00AF20B6">
              <w:rPr>
                <w:noProof/>
                <w:webHidden/>
              </w:rPr>
              <w:fldChar w:fldCharType="separate"/>
            </w:r>
            <w:r w:rsidR="005165B6">
              <w:rPr>
                <w:noProof/>
                <w:webHidden/>
              </w:rPr>
              <w:t>13</w:t>
            </w:r>
            <w:r w:rsidR="00AF20B6">
              <w:rPr>
                <w:noProof/>
                <w:webHidden/>
              </w:rPr>
              <w:fldChar w:fldCharType="end"/>
            </w:r>
          </w:hyperlink>
        </w:p>
        <w:p w:rsidR="00AF20B6" w:rsidRDefault="003C2E90">
          <w:pPr>
            <w:pStyle w:val="TOC2"/>
            <w:tabs>
              <w:tab w:val="left" w:pos="1100"/>
              <w:tab w:val="right" w:leader="dot" w:pos="9610"/>
            </w:tabs>
            <w:rPr>
              <w:rFonts w:asciiTheme="minorHAnsi" w:eastAsiaTheme="minorEastAsia" w:hAnsiTheme="minorHAnsi" w:cstheme="minorBidi"/>
              <w:noProof/>
              <w:color w:val="auto"/>
              <w:sz w:val="22"/>
            </w:rPr>
          </w:pPr>
          <w:hyperlink w:anchor="_Toc51851676" w:history="1">
            <w:r w:rsidR="00AF20B6" w:rsidRPr="00204C95">
              <w:rPr>
                <w:rStyle w:val="Hyperlink"/>
                <w:noProof/>
              </w:rPr>
              <w:t>2.22</w:t>
            </w:r>
            <w:r w:rsidR="00AF20B6" w:rsidRPr="00204C95">
              <w:rPr>
                <w:rStyle w:val="Hyperlink"/>
                <w:rFonts w:eastAsia="Arial"/>
                <w:noProof/>
              </w:rPr>
              <w:t xml:space="preserve"> </w:t>
            </w:r>
            <w:r w:rsidR="00AF20B6">
              <w:rPr>
                <w:rFonts w:asciiTheme="minorHAnsi" w:eastAsiaTheme="minorEastAsia" w:hAnsiTheme="minorHAnsi" w:cstheme="minorBidi"/>
                <w:noProof/>
                <w:color w:val="auto"/>
                <w:sz w:val="22"/>
              </w:rPr>
              <w:tab/>
            </w:r>
            <w:r w:rsidR="00AF20B6" w:rsidRPr="00204C95">
              <w:rPr>
                <w:rStyle w:val="Hyperlink"/>
                <w:noProof/>
              </w:rPr>
              <w:t>Preliminary Examination</w:t>
            </w:r>
            <w:r w:rsidR="00AF20B6">
              <w:rPr>
                <w:noProof/>
                <w:webHidden/>
              </w:rPr>
              <w:tab/>
            </w:r>
            <w:r w:rsidR="00AF20B6">
              <w:rPr>
                <w:noProof/>
                <w:webHidden/>
              </w:rPr>
              <w:fldChar w:fldCharType="begin"/>
            </w:r>
            <w:r w:rsidR="00AF20B6">
              <w:rPr>
                <w:noProof/>
                <w:webHidden/>
              </w:rPr>
              <w:instrText xml:space="preserve"> PAGEREF _Toc51851676 \h </w:instrText>
            </w:r>
            <w:r w:rsidR="00AF20B6">
              <w:rPr>
                <w:noProof/>
                <w:webHidden/>
              </w:rPr>
            </w:r>
            <w:r w:rsidR="00AF20B6">
              <w:rPr>
                <w:noProof/>
                <w:webHidden/>
              </w:rPr>
              <w:fldChar w:fldCharType="separate"/>
            </w:r>
            <w:r w:rsidR="005165B6">
              <w:rPr>
                <w:noProof/>
                <w:webHidden/>
              </w:rPr>
              <w:t>13</w:t>
            </w:r>
            <w:r w:rsidR="00AF20B6">
              <w:rPr>
                <w:noProof/>
                <w:webHidden/>
              </w:rPr>
              <w:fldChar w:fldCharType="end"/>
            </w:r>
          </w:hyperlink>
        </w:p>
        <w:p w:rsidR="00AF20B6" w:rsidRDefault="003C2E90">
          <w:pPr>
            <w:pStyle w:val="TOC2"/>
            <w:tabs>
              <w:tab w:val="left" w:pos="1100"/>
              <w:tab w:val="right" w:leader="dot" w:pos="9610"/>
            </w:tabs>
            <w:rPr>
              <w:rFonts w:asciiTheme="minorHAnsi" w:eastAsiaTheme="minorEastAsia" w:hAnsiTheme="minorHAnsi" w:cstheme="minorBidi"/>
              <w:noProof/>
              <w:color w:val="auto"/>
              <w:sz w:val="22"/>
            </w:rPr>
          </w:pPr>
          <w:hyperlink w:anchor="_Toc51851677" w:history="1">
            <w:r w:rsidR="00AF20B6" w:rsidRPr="00204C95">
              <w:rPr>
                <w:rStyle w:val="Hyperlink"/>
                <w:noProof/>
              </w:rPr>
              <w:t>2.23</w:t>
            </w:r>
            <w:r w:rsidR="00AF20B6" w:rsidRPr="00204C95">
              <w:rPr>
                <w:rStyle w:val="Hyperlink"/>
                <w:rFonts w:ascii="Arial" w:eastAsia="Arial" w:hAnsi="Arial" w:cs="Arial"/>
                <w:noProof/>
              </w:rPr>
              <w:t xml:space="preserve"> </w:t>
            </w:r>
            <w:r w:rsidR="00AF20B6">
              <w:rPr>
                <w:rFonts w:asciiTheme="minorHAnsi" w:eastAsiaTheme="minorEastAsia" w:hAnsiTheme="minorHAnsi" w:cstheme="minorBidi"/>
                <w:noProof/>
                <w:color w:val="auto"/>
                <w:sz w:val="22"/>
              </w:rPr>
              <w:tab/>
            </w:r>
            <w:r w:rsidR="00AF20B6" w:rsidRPr="00204C95">
              <w:rPr>
                <w:rStyle w:val="Hyperlink"/>
                <w:noProof/>
              </w:rPr>
              <w:t>Conversion to Single Currency</w:t>
            </w:r>
            <w:r w:rsidR="00AF20B6">
              <w:rPr>
                <w:noProof/>
                <w:webHidden/>
              </w:rPr>
              <w:tab/>
            </w:r>
            <w:r w:rsidR="00AF20B6">
              <w:rPr>
                <w:noProof/>
                <w:webHidden/>
              </w:rPr>
              <w:fldChar w:fldCharType="begin"/>
            </w:r>
            <w:r w:rsidR="00AF20B6">
              <w:rPr>
                <w:noProof/>
                <w:webHidden/>
              </w:rPr>
              <w:instrText xml:space="preserve"> PAGEREF _Toc51851677 \h </w:instrText>
            </w:r>
            <w:r w:rsidR="00AF20B6">
              <w:rPr>
                <w:noProof/>
                <w:webHidden/>
              </w:rPr>
            </w:r>
            <w:r w:rsidR="00AF20B6">
              <w:rPr>
                <w:noProof/>
                <w:webHidden/>
              </w:rPr>
              <w:fldChar w:fldCharType="separate"/>
            </w:r>
            <w:r w:rsidR="005165B6">
              <w:rPr>
                <w:noProof/>
                <w:webHidden/>
              </w:rPr>
              <w:t>14</w:t>
            </w:r>
            <w:r w:rsidR="00AF20B6">
              <w:rPr>
                <w:noProof/>
                <w:webHidden/>
              </w:rPr>
              <w:fldChar w:fldCharType="end"/>
            </w:r>
          </w:hyperlink>
        </w:p>
        <w:p w:rsidR="00AF20B6" w:rsidRDefault="003C2E90">
          <w:pPr>
            <w:pStyle w:val="TOC2"/>
            <w:tabs>
              <w:tab w:val="left" w:pos="1100"/>
              <w:tab w:val="right" w:leader="dot" w:pos="9610"/>
            </w:tabs>
            <w:rPr>
              <w:rFonts w:asciiTheme="minorHAnsi" w:eastAsiaTheme="minorEastAsia" w:hAnsiTheme="minorHAnsi" w:cstheme="minorBidi"/>
              <w:noProof/>
              <w:color w:val="auto"/>
              <w:sz w:val="22"/>
            </w:rPr>
          </w:pPr>
          <w:hyperlink w:anchor="_Toc51851678" w:history="1">
            <w:r w:rsidR="00AF20B6" w:rsidRPr="00204C95">
              <w:rPr>
                <w:rStyle w:val="Hyperlink"/>
                <w:noProof/>
              </w:rPr>
              <w:t>2.24</w:t>
            </w:r>
            <w:r w:rsidR="00AF20B6" w:rsidRPr="00204C95">
              <w:rPr>
                <w:rStyle w:val="Hyperlink"/>
                <w:rFonts w:ascii="Arial" w:eastAsia="Arial" w:hAnsi="Arial" w:cs="Arial"/>
                <w:noProof/>
              </w:rPr>
              <w:t xml:space="preserve"> </w:t>
            </w:r>
            <w:r w:rsidR="00AF20B6">
              <w:rPr>
                <w:rFonts w:asciiTheme="minorHAnsi" w:eastAsiaTheme="minorEastAsia" w:hAnsiTheme="minorHAnsi" w:cstheme="minorBidi"/>
                <w:noProof/>
                <w:color w:val="auto"/>
                <w:sz w:val="22"/>
              </w:rPr>
              <w:tab/>
            </w:r>
            <w:r w:rsidR="00AF20B6" w:rsidRPr="00204C95">
              <w:rPr>
                <w:rStyle w:val="Hyperlink"/>
                <w:noProof/>
              </w:rPr>
              <w:t>Evaluation and Comparison of Tenders</w:t>
            </w:r>
            <w:r w:rsidR="00AF20B6">
              <w:rPr>
                <w:noProof/>
                <w:webHidden/>
              </w:rPr>
              <w:tab/>
            </w:r>
            <w:r w:rsidR="00AF20B6">
              <w:rPr>
                <w:noProof/>
                <w:webHidden/>
              </w:rPr>
              <w:fldChar w:fldCharType="begin"/>
            </w:r>
            <w:r w:rsidR="00AF20B6">
              <w:rPr>
                <w:noProof/>
                <w:webHidden/>
              </w:rPr>
              <w:instrText xml:space="preserve"> PAGEREF _Toc51851678 \h </w:instrText>
            </w:r>
            <w:r w:rsidR="00AF20B6">
              <w:rPr>
                <w:noProof/>
                <w:webHidden/>
              </w:rPr>
            </w:r>
            <w:r w:rsidR="00AF20B6">
              <w:rPr>
                <w:noProof/>
                <w:webHidden/>
              </w:rPr>
              <w:fldChar w:fldCharType="separate"/>
            </w:r>
            <w:r w:rsidR="005165B6">
              <w:rPr>
                <w:noProof/>
                <w:webHidden/>
              </w:rPr>
              <w:t>14</w:t>
            </w:r>
            <w:r w:rsidR="00AF20B6">
              <w:rPr>
                <w:noProof/>
                <w:webHidden/>
              </w:rPr>
              <w:fldChar w:fldCharType="end"/>
            </w:r>
          </w:hyperlink>
        </w:p>
        <w:p w:rsidR="00AF20B6" w:rsidRDefault="003C2E90">
          <w:pPr>
            <w:pStyle w:val="TOC2"/>
            <w:tabs>
              <w:tab w:val="left" w:pos="1100"/>
              <w:tab w:val="right" w:leader="dot" w:pos="9610"/>
            </w:tabs>
            <w:rPr>
              <w:rFonts w:asciiTheme="minorHAnsi" w:eastAsiaTheme="minorEastAsia" w:hAnsiTheme="minorHAnsi" w:cstheme="minorBidi"/>
              <w:noProof/>
              <w:color w:val="auto"/>
              <w:sz w:val="22"/>
            </w:rPr>
          </w:pPr>
          <w:hyperlink w:anchor="_Toc51851679" w:history="1">
            <w:r w:rsidR="00AF20B6" w:rsidRPr="00204C95">
              <w:rPr>
                <w:rStyle w:val="Hyperlink"/>
                <w:noProof/>
              </w:rPr>
              <w:t>2.25</w:t>
            </w:r>
            <w:r w:rsidR="00AF20B6" w:rsidRPr="00204C95">
              <w:rPr>
                <w:rStyle w:val="Hyperlink"/>
                <w:rFonts w:ascii="Arial" w:eastAsia="Arial" w:hAnsi="Arial" w:cs="Arial"/>
                <w:noProof/>
              </w:rPr>
              <w:t xml:space="preserve"> </w:t>
            </w:r>
            <w:r w:rsidR="00AF20B6">
              <w:rPr>
                <w:rFonts w:asciiTheme="minorHAnsi" w:eastAsiaTheme="minorEastAsia" w:hAnsiTheme="minorHAnsi" w:cstheme="minorBidi"/>
                <w:noProof/>
                <w:color w:val="auto"/>
                <w:sz w:val="22"/>
              </w:rPr>
              <w:tab/>
            </w:r>
            <w:r w:rsidR="00AF20B6" w:rsidRPr="00204C95">
              <w:rPr>
                <w:rStyle w:val="Hyperlink"/>
                <w:noProof/>
              </w:rPr>
              <w:t>Preference</w:t>
            </w:r>
            <w:r w:rsidR="00AF20B6">
              <w:rPr>
                <w:noProof/>
                <w:webHidden/>
              </w:rPr>
              <w:tab/>
            </w:r>
            <w:r w:rsidR="00AF20B6">
              <w:rPr>
                <w:noProof/>
                <w:webHidden/>
              </w:rPr>
              <w:fldChar w:fldCharType="begin"/>
            </w:r>
            <w:r w:rsidR="00AF20B6">
              <w:rPr>
                <w:noProof/>
                <w:webHidden/>
              </w:rPr>
              <w:instrText xml:space="preserve"> PAGEREF _Toc51851679 \h </w:instrText>
            </w:r>
            <w:r w:rsidR="00AF20B6">
              <w:rPr>
                <w:noProof/>
                <w:webHidden/>
              </w:rPr>
            </w:r>
            <w:r w:rsidR="00AF20B6">
              <w:rPr>
                <w:noProof/>
                <w:webHidden/>
              </w:rPr>
              <w:fldChar w:fldCharType="separate"/>
            </w:r>
            <w:r w:rsidR="005165B6">
              <w:rPr>
                <w:noProof/>
                <w:webHidden/>
              </w:rPr>
              <w:t>14</w:t>
            </w:r>
            <w:r w:rsidR="00AF20B6">
              <w:rPr>
                <w:noProof/>
                <w:webHidden/>
              </w:rPr>
              <w:fldChar w:fldCharType="end"/>
            </w:r>
          </w:hyperlink>
        </w:p>
        <w:p w:rsidR="00AF20B6" w:rsidRDefault="003C2E90">
          <w:pPr>
            <w:pStyle w:val="TOC2"/>
            <w:tabs>
              <w:tab w:val="left" w:pos="1100"/>
              <w:tab w:val="right" w:leader="dot" w:pos="9610"/>
            </w:tabs>
            <w:rPr>
              <w:rFonts w:asciiTheme="minorHAnsi" w:eastAsiaTheme="minorEastAsia" w:hAnsiTheme="minorHAnsi" w:cstheme="minorBidi"/>
              <w:noProof/>
              <w:color w:val="auto"/>
              <w:sz w:val="22"/>
            </w:rPr>
          </w:pPr>
          <w:hyperlink w:anchor="_Toc51851680" w:history="1">
            <w:r w:rsidR="00AF20B6" w:rsidRPr="00204C95">
              <w:rPr>
                <w:rStyle w:val="Hyperlink"/>
                <w:noProof/>
              </w:rPr>
              <w:t>2.26</w:t>
            </w:r>
            <w:r w:rsidR="00AF20B6" w:rsidRPr="00204C95">
              <w:rPr>
                <w:rStyle w:val="Hyperlink"/>
                <w:rFonts w:ascii="Arial" w:eastAsia="Arial" w:hAnsi="Arial" w:cs="Arial"/>
                <w:noProof/>
              </w:rPr>
              <w:t xml:space="preserve"> </w:t>
            </w:r>
            <w:r w:rsidR="00AF20B6">
              <w:rPr>
                <w:rFonts w:asciiTheme="minorHAnsi" w:eastAsiaTheme="minorEastAsia" w:hAnsiTheme="minorHAnsi" w:cstheme="minorBidi"/>
                <w:noProof/>
                <w:color w:val="auto"/>
                <w:sz w:val="22"/>
              </w:rPr>
              <w:tab/>
            </w:r>
            <w:r w:rsidR="00AF20B6" w:rsidRPr="00204C95">
              <w:rPr>
                <w:rStyle w:val="Hyperlink"/>
                <w:noProof/>
              </w:rPr>
              <w:t>Contacting the Procuring entity</w:t>
            </w:r>
            <w:r w:rsidR="00AF20B6">
              <w:rPr>
                <w:noProof/>
                <w:webHidden/>
              </w:rPr>
              <w:tab/>
            </w:r>
            <w:r w:rsidR="00AF20B6">
              <w:rPr>
                <w:noProof/>
                <w:webHidden/>
              </w:rPr>
              <w:fldChar w:fldCharType="begin"/>
            </w:r>
            <w:r w:rsidR="00AF20B6">
              <w:rPr>
                <w:noProof/>
                <w:webHidden/>
              </w:rPr>
              <w:instrText xml:space="preserve"> PAGEREF _Toc51851680 \h </w:instrText>
            </w:r>
            <w:r w:rsidR="00AF20B6">
              <w:rPr>
                <w:noProof/>
                <w:webHidden/>
              </w:rPr>
            </w:r>
            <w:r w:rsidR="00AF20B6">
              <w:rPr>
                <w:noProof/>
                <w:webHidden/>
              </w:rPr>
              <w:fldChar w:fldCharType="separate"/>
            </w:r>
            <w:r w:rsidR="005165B6">
              <w:rPr>
                <w:noProof/>
                <w:webHidden/>
              </w:rPr>
              <w:t>14</w:t>
            </w:r>
            <w:r w:rsidR="00AF20B6">
              <w:rPr>
                <w:noProof/>
                <w:webHidden/>
              </w:rPr>
              <w:fldChar w:fldCharType="end"/>
            </w:r>
          </w:hyperlink>
        </w:p>
        <w:p w:rsidR="00AF20B6" w:rsidRDefault="003C2E90">
          <w:pPr>
            <w:pStyle w:val="TOC2"/>
            <w:tabs>
              <w:tab w:val="left" w:pos="1100"/>
              <w:tab w:val="right" w:leader="dot" w:pos="9610"/>
            </w:tabs>
            <w:rPr>
              <w:rFonts w:asciiTheme="minorHAnsi" w:eastAsiaTheme="minorEastAsia" w:hAnsiTheme="minorHAnsi" w:cstheme="minorBidi"/>
              <w:noProof/>
              <w:color w:val="auto"/>
              <w:sz w:val="22"/>
            </w:rPr>
          </w:pPr>
          <w:hyperlink w:anchor="_Toc51851681" w:history="1">
            <w:r w:rsidR="00AF20B6" w:rsidRPr="00204C95">
              <w:rPr>
                <w:rStyle w:val="Hyperlink"/>
                <w:noProof/>
              </w:rPr>
              <w:t>2.27</w:t>
            </w:r>
            <w:r w:rsidR="00AF20B6" w:rsidRPr="00204C95">
              <w:rPr>
                <w:rStyle w:val="Hyperlink"/>
                <w:rFonts w:ascii="Arial" w:eastAsia="Arial" w:hAnsi="Arial" w:cs="Arial"/>
                <w:noProof/>
              </w:rPr>
              <w:t xml:space="preserve"> </w:t>
            </w:r>
            <w:r w:rsidR="00AF20B6">
              <w:rPr>
                <w:rFonts w:asciiTheme="minorHAnsi" w:eastAsiaTheme="minorEastAsia" w:hAnsiTheme="minorHAnsi" w:cstheme="minorBidi"/>
                <w:noProof/>
                <w:color w:val="auto"/>
                <w:sz w:val="22"/>
              </w:rPr>
              <w:tab/>
            </w:r>
            <w:r w:rsidR="00AF20B6" w:rsidRPr="00204C95">
              <w:rPr>
                <w:rStyle w:val="Hyperlink"/>
                <w:noProof/>
              </w:rPr>
              <w:t>Award of Contract</w:t>
            </w:r>
            <w:r w:rsidR="00AF20B6">
              <w:rPr>
                <w:noProof/>
                <w:webHidden/>
              </w:rPr>
              <w:tab/>
            </w:r>
            <w:r w:rsidR="00AF20B6">
              <w:rPr>
                <w:noProof/>
                <w:webHidden/>
              </w:rPr>
              <w:fldChar w:fldCharType="begin"/>
            </w:r>
            <w:r w:rsidR="00AF20B6">
              <w:rPr>
                <w:noProof/>
                <w:webHidden/>
              </w:rPr>
              <w:instrText xml:space="preserve"> PAGEREF _Toc51851681 \h </w:instrText>
            </w:r>
            <w:r w:rsidR="00AF20B6">
              <w:rPr>
                <w:noProof/>
                <w:webHidden/>
              </w:rPr>
            </w:r>
            <w:r w:rsidR="00AF20B6">
              <w:rPr>
                <w:noProof/>
                <w:webHidden/>
              </w:rPr>
              <w:fldChar w:fldCharType="separate"/>
            </w:r>
            <w:r w:rsidR="005165B6">
              <w:rPr>
                <w:noProof/>
                <w:webHidden/>
              </w:rPr>
              <w:t>15</w:t>
            </w:r>
            <w:r w:rsidR="00AF20B6">
              <w:rPr>
                <w:noProof/>
                <w:webHidden/>
              </w:rPr>
              <w:fldChar w:fldCharType="end"/>
            </w:r>
          </w:hyperlink>
        </w:p>
        <w:p w:rsidR="00AF20B6" w:rsidRDefault="003C2E90">
          <w:pPr>
            <w:pStyle w:val="TOC2"/>
            <w:tabs>
              <w:tab w:val="left" w:pos="1100"/>
              <w:tab w:val="right" w:leader="dot" w:pos="9610"/>
            </w:tabs>
            <w:rPr>
              <w:rFonts w:asciiTheme="minorHAnsi" w:eastAsiaTheme="minorEastAsia" w:hAnsiTheme="minorHAnsi" w:cstheme="minorBidi"/>
              <w:noProof/>
              <w:color w:val="auto"/>
              <w:sz w:val="22"/>
            </w:rPr>
          </w:pPr>
          <w:hyperlink w:anchor="_Toc51851682" w:history="1">
            <w:r w:rsidR="00AF20B6" w:rsidRPr="00204C95">
              <w:rPr>
                <w:rStyle w:val="Hyperlink"/>
                <w:noProof/>
              </w:rPr>
              <w:t>2.28</w:t>
            </w:r>
            <w:r w:rsidR="00AF20B6" w:rsidRPr="00204C95">
              <w:rPr>
                <w:rStyle w:val="Hyperlink"/>
                <w:rFonts w:ascii="Arial" w:eastAsia="Arial" w:hAnsi="Arial" w:cs="Arial"/>
                <w:noProof/>
              </w:rPr>
              <w:t xml:space="preserve"> </w:t>
            </w:r>
            <w:r w:rsidR="00AF20B6">
              <w:rPr>
                <w:rFonts w:asciiTheme="minorHAnsi" w:eastAsiaTheme="minorEastAsia" w:hAnsiTheme="minorHAnsi" w:cstheme="minorBidi"/>
                <w:noProof/>
                <w:color w:val="auto"/>
                <w:sz w:val="22"/>
              </w:rPr>
              <w:tab/>
            </w:r>
            <w:r w:rsidR="00AF20B6" w:rsidRPr="00204C95">
              <w:rPr>
                <w:rStyle w:val="Hyperlink"/>
                <w:noProof/>
              </w:rPr>
              <w:t>Notification of Award</w:t>
            </w:r>
            <w:r w:rsidR="00AF20B6">
              <w:rPr>
                <w:noProof/>
                <w:webHidden/>
              </w:rPr>
              <w:tab/>
            </w:r>
            <w:r w:rsidR="00AF20B6">
              <w:rPr>
                <w:noProof/>
                <w:webHidden/>
              </w:rPr>
              <w:fldChar w:fldCharType="begin"/>
            </w:r>
            <w:r w:rsidR="00AF20B6">
              <w:rPr>
                <w:noProof/>
                <w:webHidden/>
              </w:rPr>
              <w:instrText xml:space="preserve"> PAGEREF _Toc51851682 \h </w:instrText>
            </w:r>
            <w:r w:rsidR="00AF20B6">
              <w:rPr>
                <w:noProof/>
                <w:webHidden/>
              </w:rPr>
            </w:r>
            <w:r w:rsidR="00AF20B6">
              <w:rPr>
                <w:noProof/>
                <w:webHidden/>
              </w:rPr>
              <w:fldChar w:fldCharType="separate"/>
            </w:r>
            <w:r w:rsidR="005165B6">
              <w:rPr>
                <w:noProof/>
                <w:webHidden/>
              </w:rPr>
              <w:t>16</w:t>
            </w:r>
            <w:r w:rsidR="00AF20B6">
              <w:rPr>
                <w:noProof/>
                <w:webHidden/>
              </w:rPr>
              <w:fldChar w:fldCharType="end"/>
            </w:r>
          </w:hyperlink>
        </w:p>
        <w:p w:rsidR="00AF20B6" w:rsidRDefault="003C2E90">
          <w:pPr>
            <w:pStyle w:val="TOC2"/>
            <w:tabs>
              <w:tab w:val="left" w:pos="1100"/>
              <w:tab w:val="right" w:leader="dot" w:pos="9610"/>
            </w:tabs>
            <w:rPr>
              <w:rFonts w:asciiTheme="minorHAnsi" w:eastAsiaTheme="minorEastAsia" w:hAnsiTheme="minorHAnsi" w:cstheme="minorBidi"/>
              <w:noProof/>
              <w:color w:val="auto"/>
              <w:sz w:val="22"/>
            </w:rPr>
          </w:pPr>
          <w:hyperlink w:anchor="_Toc51851683" w:history="1">
            <w:r w:rsidR="00AF20B6" w:rsidRPr="00204C95">
              <w:rPr>
                <w:rStyle w:val="Hyperlink"/>
                <w:noProof/>
              </w:rPr>
              <w:t>2.29</w:t>
            </w:r>
            <w:r w:rsidR="00AF20B6" w:rsidRPr="00204C95">
              <w:rPr>
                <w:rStyle w:val="Hyperlink"/>
                <w:rFonts w:ascii="Arial" w:eastAsia="Arial" w:hAnsi="Arial" w:cs="Arial"/>
                <w:noProof/>
              </w:rPr>
              <w:t xml:space="preserve"> </w:t>
            </w:r>
            <w:r w:rsidR="00AF20B6">
              <w:rPr>
                <w:rFonts w:asciiTheme="minorHAnsi" w:eastAsiaTheme="minorEastAsia" w:hAnsiTheme="minorHAnsi" w:cstheme="minorBidi"/>
                <w:noProof/>
                <w:color w:val="auto"/>
                <w:sz w:val="22"/>
              </w:rPr>
              <w:tab/>
            </w:r>
            <w:r w:rsidR="00AF20B6" w:rsidRPr="00204C95">
              <w:rPr>
                <w:rStyle w:val="Hyperlink"/>
                <w:noProof/>
              </w:rPr>
              <w:t>Signing of Contract</w:t>
            </w:r>
            <w:r w:rsidR="00AF20B6">
              <w:rPr>
                <w:noProof/>
                <w:webHidden/>
              </w:rPr>
              <w:tab/>
            </w:r>
            <w:r w:rsidR="00AF20B6">
              <w:rPr>
                <w:noProof/>
                <w:webHidden/>
              </w:rPr>
              <w:fldChar w:fldCharType="begin"/>
            </w:r>
            <w:r w:rsidR="00AF20B6">
              <w:rPr>
                <w:noProof/>
                <w:webHidden/>
              </w:rPr>
              <w:instrText xml:space="preserve"> PAGEREF _Toc51851683 \h </w:instrText>
            </w:r>
            <w:r w:rsidR="00AF20B6">
              <w:rPr>
                <w:noProof/>
                <w:webHidden/>
              </w:rPr>
            </w:r>
            <w:r w:rsidR="00AF20B6">
              <w:rPr>
                <w:noProof/>
                <w:webHidden/>
              </w:rPr>
              <w:fldChar w:fldCharType="separate"/>
            </w:r>
            <w:r w:rsidR="005165B6">
              <w:rPr>
                <w:noProof/>
                <w:webHidden/>
              </w:rPr>
              <w:t>16</w:t>
            </w:r>
            <w:r w:rsidR="00AF20B6">
              <w:rPr>
                <w:noProof/>
                <w:webHidden/>
              </w:rPr>
              <w:fldChar w:fldCharType="end"/>
            </w:r>
          </w:hyperlink>
        </w:p>
        <w:p w:rsidR="00AF20B6" w:rsidRDefault="003C2E90">
          <w:pPr>
            <w:pStyle w:val="TOC2"/>
            <w:tabs>
              <w:tab w:val="left" w:pos="1100"/>
              <w:tab w:val="right" w:leader="dot" w:pos="9610"/>
            </w:tabs>
            <w:rPr>
              <w:rFonts w:asciiTheme="minorHAnsi" w:eastAsiaTheme="minorEastAsia" w:hAnsiTheme="minorHAnsi" w:cstheme="minorBidi"/>
              <w:noProof/>
              <w:color w:val="auto"/>
              <w:sz w:val="22"/>
            </w:rPr>
          </w:pPr>
          <w:hyperlink w:anchor="_Toc51851684" w:history="1">
            <w:r w:rsidR="00AF20B6" w:rsidRPr="00204C95">
              <w:rPr>
                <w:rStyle w:val="Hyperlink"/>
                <w:noProof/>
              </w:rPr>
              <w:t>2.30</w:t>
            </w:r>
            <w:r w:rsidR="00AF20B6" w:rsidRPr="00204C95">
              <w:rPr>
                <w:rStyle w:val="Hyperlink"/>
                <w:rFonts w:ascii="Arial" w:eastAsia="Arial" w:hAnsi="Arial" w:cs="Arial"/>
                <w:noProof/>
              </w:rPr>
              <w:t xml:space="preserve"> </w:t>
            </w:r>
            <w:r w:rsidR="00AF20B6">
              <w:rPr>
                <w:rFonts w:asciiTheme="minorHAnsi" w:eastAsiaTheme="minorEastAsia" w:hAnsiTheme="minorHAnsi" w:cstheme="minorBidi"/>
                <w:noProof/>
                <w:color w:val="auto"/>
                <w:sz w:val="22"/>
              </w:rPr>
              <w:tab/>
            </w:r>
            <w:r w:rsidR="00AF20B6" w:rsidRPr="00204C95">
              <w:rPr>
                <w:rStyle w:val="Hyperlink"/>
                <w:noProof/>
              </w:rPr>
              <w:t>Performance Security</w:t>
            </w:r>
            <w:r w:rsidR="00AF20B6">
              <w:rPr>
                <w:noProof/>
                <w:webHidden/>
              </w:rPr>
              <w:tab/>
            </w:r>
            <w:r w:rsidR="00AF20B6">
              <w:rPr>
                <w:noProof/>
                <w:webHidden/>
              </w:rPr>
              <w:fldChar w:fldCharType="begin"/>
            </w:r>
            <w:r w:rsidR="00AF20B6">
              <w:rPr>
                <w:noProof/>
                <w:webHidden/>
              </w:rPr>
              <w:instrText xml:space="preserve"> PAGEREF _Toc51851684 \h </w:instrText>
            </w:r>
            <w:r w:rsidR="00AF20B6">
              <w:rPr>
                <w:noProof/>
                <w:webHidden/>
              </w:rPr>
            </w:r>
            <w:r w:rsidR="00AF20B6">
              <w:rPr>
                <w:noProof/>
                <w:webHidden/>
              </w:rPr>
              <w:fldChar w:fldCharType="separate"/>
            </w:r>
            <w:r w:rsidR="005165B6">
              <w:rPr>
                <w:noProof/>
                <w:webHidden/>
              </w:rPr>
              <w:t>16</w:t>
            </w:r>
            <w:r w:rsidR="00AF20B6">
              <w:rPr>
                <w:noProof/>
                <w:webHidden/>
              </w:rPr>
              <w:fldChar w:fldCharType="end"/>
            </w:r>
          </w:hyperlink>
        </w:p>
        <w:p w:rsidR="00AF20B6" w:rsidRDefault="003C2E90">
          <w:pPr>
            <w:pStyle w:val="TOC2"/>
            <w:tabs>
              <w:tab w:val="left" w:pos="1100"/>
              <w:tab w:val="right" w:leader="dot" w:pos="9610"/>
            </w:tabs>
            <w:rPr>
              <w:noProof/>
            </w:rPr>
          </w:pPr>
          <w:hyperlink w:anchor="_Toc51851685" w:history="1">
            <w:r w:rsidR="00AF20B6" w:rsidRPr="00204C95">
              <w:rPr>
                <w:rStyle w:val="Hyperlink"/>
                <w:noProof/>
              </w:rPr>
              <w:t>2.31</w:t>
            </w:r>
            <w:r w:rsidR="00AF20B6" w:rsidRPr="00204C95">
              <w:rPr>
                <w:rStyle w:val="Hyperlink"/>
                <w:rFonts w:ascii="Arial" w:eastAsia="Arial" w:hAnsi="Arial" w:cs="Arial"/>
                <w:noProof/>
              </w:rPr>
              <w:t xml:space="preserve"> </w:t>
            </w:r>
            <w:r w:rsidR="00AF20B6">
              <w:rPr>
                <w:rFonts w:asciiTheme="minorHAnsi" w:eastAsiaTheme="minorEastAsia" w:hAnsiTheme="minorHAnsi" w:cstheme="minorBidi"/>
                <w:noProof/>
                <w:color w:val="auto"/>
                <w:sz w:val="22"/>
              </w:rPr>
              <w:tab/>
            </w:r>
            <w:r w:rsidR="00AF20B6" w:rsidRPr="00204C95">
              <w:rPr>
                <w:rStyle w:val="Hyperlink"/>
                <w:noProof/>
              </w:rPr>
              <w:t>Corrupt or Fraudulent Practices</w:t>
            </w:r>
            <w:r w:rsidR="00AF20B6">
              <w:rPr>
                <w:noProof/>
                <w:webHidden/>
              </w:rPr>
              <w:tab/>
            </w:r>
            <w:r w:rsidR="00AF20B6">
              <w:rPr>
                <w:noProof/>
                <w:webHidden/>
              </w:rPr>
              <w:fldChar w:fldCharType="begin"/>
            </w:r>
            <w:r w:rsidR="00AF20B6">
              <w:rPr>
                <w:noProof/>
                <w:webHidden/>
              </w:rPr>
              <w:instrText xml:space="preserve"> PAGEREF _Toc51851685 \h </w:instrText>
            </w:r>
            <w:r w:rsidR="00AF20B6">
              <w:rPr>
                <w:noProof/>
                <w:webHidden/>
              </w:rPr>
            </w:r>
            <w:r w:rsidR="00AF20B6">
              <w:rPr>
                <w:noProof/>
                <w:webHidden/>
              </w:rPr>
              <w:fldChar w:fldCharType="separate"/>
            </w:r>
            <w:r w:rsidR="005165B6">
              <w:rPr>
                <w:noProof/>
                <w:webHidden/>
              </w:rPr>
              <w:t>17</w:t>
            </w:r>
            <w:r w:rsidR="00AF20B6">
              <w:rPr>
                <w:noProof/>
                <w:webHidden/>
              </w:rPr>
              <w:fldChar w:fldCharType="end"/>
            </w:r>
          </w:hyperlink>
        </w:p>
        <w:p w:rsidR="005165B6" w:rsidRPr="005165B6" w:rsidRDefault="005165B6" w:rsidP="005165B6">
          <w:pPr>
            <w:rPr>
              <w:rFonts w:eastAsiaTheme="minorEastAsia"/>
              <w:noProof/>
            </w:rPr>
          </w:pPr>
        </w:p>
        <w:p w:rsidR="00AF20B6" w:rsidRDefault="003C2E90">
          <w:pPr>
            <w:pStyle w:val="TOC1"/>
            <w:tabs>
              <w:tab w:val="left" w:pos="1760"/>
              <w:tab w:val="right" w:leader="dot" w:pos="9610"/>
            </w:tabs>
            <w:rPr>
              <w:rFonts w:asciiTheme="minorHAnsi" w:eastAsiaTheme="minorEastAsia" w:hAnsiTheme="minorHAnsi" w:cstheme="minorBidi"/>
              <w:noProof/>
              <w:color w:val="auto"/>
              <w:sz w:val="22"/>
            </w:rPr>
          </w:pPr>
          <w:hyperlink w:anchor="_Toc51851686" w:history="1">
            <w:r w:rsidR="00AF20B6" w:rsidRPr="00204C95">
              <w:rPr>
                <w:rStyle w:val="Hyperlink"/>
                <w:noProof/>
              </w:rPr>
              <w:t xml:space="preserve">SECTION III  </w:t>
            </w:r>
            <w:r w:rsidR="00AF20B6">
              <w:rPr>
                <w:rFonts w:asciiTheme="minorHAnsi" w:eastAsiaTheme="minorEastAsia" w:hAnsiTheme="minorHAnsi" w:cstheme="minorBidi"/>
                <w:noProof/>
                <w:color w:val="auto"/>
                <w:sz w:val="22"/>
              </w:rPr>
              <w:tab/>
            </w:r>
            <w:r w:rsidR="00AF20B6" w:rsidRPr="00204C95">
              <w:rPr>
                <w:rStyle w:val="Hyperlink"/>
                <w:noProof/>
              </w:rPr>
              <w:t>-  GENERAL CONDITIONS OF CONTRACT</w:t>
            </w:r>
            <w:r w:rsidR="00AF20B6">
              <w:rPr>
                <w:noProof/>
                <w:webHidden/>
              </w:rPr>
              <w:tab/>
            </w:r>
            <w:r w:rsidR="00AF20B6">
              <w:rPr>
                <w:noProof/>
                <w:webHidden/>
              </w:rPr>
              <w:fldChar w:fldCharType="begin"/>
            </w:r>
            <w:r w:rsidR="00AF20B6">
              <w:rPr>
                <w:noProof/>
                <w:webHidden/>
              </w:rPr>
              <w:instrText xml:space="preserve"> PAGEREF _Toc51851686 \h </w:instrText>
            </w:r>
            <w:r w:rsidR="00AF20B6">
              <w:rPr>
                <w:noProof/>
                <w:webHidden/>
              </w:rPr>
            </w:r>
            <w:r w:rsidR="00AF20B6">
              <w:rPr>
                <w:noProof/>
                <w:webHidden/>
              </w:rPr>
              <w:fldChar w:fldCharType="separate"/>
            </w:r>
            <w:r w:rsidR="005165B6">
              <w:rPr>
                <w:noProof/>
                <w:webHidden/>
              </w:rPr>
              <w:t>20</w:t>
            </w:r>
            <w:r w:rsidR="00AF20B6">
              <w:rPr>
                <w:noProof/>
                <w:webHidden/>
              </w:rPr>
              <w:fldChar w:fldCharType="end"/>
            </w:r>
          </w:hyperlink>
        </w:p>
        <w:p w:rsidR="00AF20B6" w:rsidRDefault="003C2E90">
          <w:pPr>
            <w:pStyle w:val="TOC2"/>
            <w:tabs>
              <w:tab w:val="left" w:pos="880"/>
              <w:tab w:val="right" w:leader="dot" w:pos="9610"/>
            </w:tabs>
            <w:rPr>
              <w:rFonts w:asciiTheme="minorHAnsi" w:eastAsiaTheme="minorEastAsia" w:hAnsiTheme="minorHAnsi" w:cstheme="minorBidi"/>
              <w:noProof/>
              <w:color w:val="auto"/>
              <w:sz w:val="22"/>
            </w:rPr>
          </w:pPr>
          <w:hyperlink w:anchor="_Toc51851687" w:history="1">
            <w:r w:rsidR="00AF20B6" w:rsidRPr="00204C95">
              <w:rPr>
                <w:rStyle w:val="Hyperlink"/>
                <w:noProof/>
              </w:rPr>
              <w:t>3.1</w:t>
            </w:r>
            <w:r w:rsidR="00AF20B6" w:rsidRPr="00204C95">
              <w:rPr>
                <w:rStyle w:val="Hyperlink"/>
                <w:rFonts w:eastAsia="Arial"/>
                <w:noProof/>
              </w:rPr>
              <w:t xml:space="preserve"> </w:t>
            </w:r>
            <w:r w:rsidR="00AF20B6">
              <w:rPr>
                <w:rFonts w:asciiTheme="minorHAnsi" w:eastAsiaTheme="minorEastAsia" w:hAnsiTheme="minorHAnsi" w:cstheme="minorBidi"/>
                <w:noProof/>
                <w:color w:val="auto"/>
                <w:sz w:val="22"/>
              </w:rPr>
              <w:tab/>
            </w:r>
            <w:r w:rsidR="00AF20B6" w:rsidRPr="00204C95">
              <w:rPr>
                <w:rStyle w:val="Hyperlink"/>
                <w:noProof/>
              </w:rPr>
              <w:t>Definitions</w:t>
            </w:r>
            <w:r w:rsidR="00AF20B6">
              <w:rPr>
                <w:noProof/>
                <w:webHidden/>
              </w:rPr>
              <w:tab/>
            </w:r>
            <w:r w:rsidR="00AF20B6">
              <w:rPr>
                <w:noProof/>
                <w:webHidden/>
              </w:rPr>
              <w:fldChar w:fldCharType="begin"/>
            </w:r>
            <w:r w:rsidR="00AF20B6">
              <w:rPr>
                <w:noProof/>
                <w:webHidden/>
              </w:rPr>
              <w:instrText xml:space="preserve"> PAGEREF _Toc51851687 \h </w:instrText>
            </w:r>
            <w:r w:rsidR="00AF20B6">
              <w:rPr>
                <w:noProof/>
                <w:webHidden/>
              </w:rPr>
            </w:r>
            <w:r w:rsidR="00AF20B6">
              <w:rPr>
                <w:noProof/>
                <w:webHidden/>
              </w:rPr>
              <w:fldChar w:fldCharType="separate"/>
            </w:r>
            <w:r w:rsidR="005165B6">
              <w:rPr>
                <w:noProof/>
                <w:webHidden/>
              </w:rPr>
              <w:t>20</w:t>
            </w:r>
            <w:r w:rsidR="00AF20B6">
              <w:rPr>
                <w:noProof/>
                <w:webHidden/>
              </w:rPr>
              <w:fldChar w:fldCharType="end"/>
            </w:r>
          </w:hyperlink>
        </w:p>
        <w:p w:rsidR="00AF20B6" w:rsidRDefault="003C2E90">
          <w:pPr>
            <w:pStyle w:val="TOC2"/>
            <w:tabs>
              <w:tab w:val="left" w:pos="880"/>
              <w:tab w:val="right" w:leader="dot" w:pos="9610"/>
            </w:tabs>
            <w:rPr>
              <w:rFonts w:asciiTheme="minorHAnsi" w:eastAsiaTheme="minorEastAsia" w:hAnsiTheme="minorHAnsi" w:cstheme="minorBidi"/>
              <w:noProof/>
              <w:color w:val="auto"/>
              <w:sz w:val="22"/>
            </w:rPr>
          </w:pPr>
          <w:hyperlink w:anchor="_Toc51851688" w:history="1">
            <w:r w:rsidR="00AF20B6" w:rsidRPr="00204C95">
              <w:rPr>
                <w:rStyle w:val="Hyperlink"/>
                <w:noProof/>
              </w:rPr>
              <w:t>3.3</w:t>
            </w:r>
            <w:r w:rsidR="00AF20B6" w:rsidRPr="00204C95">
              <w:rPr>
                <w:rStyle w:val="Hyperlink"/>
                <w:rFonts w:ascii="Arial" w:eastAsia="Arial" w:hAnsi="Arial" w:cs="Arial"/>
                <w:noProof/>
              </w:rPr>
              <w:t xml:space="preserve"> </w:t>
            </w:r>
            <w:r w:rsidR="00AF20B6">
              <w:rPr>
                <w:rFonts w:asciiTheme="minorHAnsi" w:eastAsiaTheme="minorEastAsia" w:hAnsiTheme="minorHAnsi" w:cstheme="minorBidi"/>
                <w:noProof/>
                <w:color w:val="auto"/>
                <w:sz w:val="22"/>
              </w:rPr>
              <w:tab/>
            </w:r>
            <w:r w:rsidR="00AF20B6" w:rsidRPr="00204C95">
              <w:rPr>
                <w:rStyle w:val="Hyperlink"/>
                <w:noProof/>
              </w:rPr>
              <w:t>Country of Origin</w:t>
            </w:r>
            <w:r w:rsidR="00AF20B6">
              <w:rPr>
                <w:noProof/>
                <w:webHidden/>
              </w:rPr>
              <w:tab/>
            </w:r>
            <w:r w:rsidR="00AF20B6">
              <w:rPr>
                <w:noProof/>
                <w:webHidden/>
              </w:rPr>
              <w:fldChar w:fldCharType="begin"/>
            </w:r>
            <w:r w:rsidR="00AF20B6">
              <w:rPr>
                <w:noProof/>
                <w:webHidden/>
              </w:rPr>
              <w:instrText xml:space="preserve"> PAGEREF _Toc51851688 \h </w:instrText>
            </w:r>
            <w:r w:rsidR="00AF20B6">
              <w:rPr>
                <w:noProof/>
                <w:webHidden/>
              </w:rPr>
            </w:r>
            <w:r w:rsidR="00AF20B6">
              <w:rPr>
                <w:noProof/>
                <w:webHidden/>
              </w:rPr>
              <w:fldChar w:fldCharType="separate"/>
            </w:r>
            <w:r w:rsidR="005165B6">
              <w:rPr>
                <w:noProof/>
                <w:webHidden/>
              </w:rPr>
              <w:t>20</w:t>
            </w:r>
            <w:r w:rsidR="00AF20B6">
              <w:rPr>
                <w:noProof/>
                <w:webHidden/>
              </w:rPr>
              <w:fldChar w:fldCharType="end"/>
            </w:r>
          </w:hyperlink>
        </w:p>
        <w:p w:rsidR="00AF20B6" w:rsidRDefault="003C2E90">
          <w:pPr>
            <w:pStyle w:val="TOC2"/>
            <w:tabs>
              <w:tab w:val="left" w:pos="880"/>
              <w:tab w:val="right" w:leader="dot" w:pos="9610"/>
            </w:tabs>
            <w:rPr>
              <w:rFonts w:asciiTheme="minorHAnsi" w:eastAsiaTheme="minorEastAsia" w:hAnsiTheme="minorHAnsi" w:cstheme="minorBidi"/>
              <w:noProof/>
              <w:color w:val="auto"/>
              <w:sz w:val="22"/>
            </w:rPr>
          </w:pPr>
          <w:hyperlink w:anchor="_Toc51851689" w:history="1">
            <w:r w:rsidR="00AF20B6" w:rsidRPr="00204C95">
              <w:rPr>
                <w:rStyle w:val="Hyperlink"/>
                <w:noProof/>
              </w:rPr>
              <w:t>3.5</w:t>
            </w:r>
            <w:r w:rsidR="00AF20B6" w:rsidRPr="00204C95">
              <w:rPr>
                <w:rStyle w:val="Hyperlink"/>
                <w:rFonts w:ascii="Arial" w:eastAsia="Arial" w:hAnsi="Arial" w:cs="Arial"/>
                <w:noProof/>
              </w:rPr>
              <w:t xml:space="preserve"> </w:t>
            </w:r>
            <w:r w:rsidR="00AF20B6">
              <w:rPr>
                <w:rFonts w:asciiTheme="minorHAnsi" w:eastAsiaTheme="minorEastAsia" w:hAnsiTheme="minorHAnsi" w:cstheme="minorBidi"/>
                <w:noProof/>
                <w:color w:val="auto"/>
                <w:sz w:val="22"/>
              </w:rPr>
              <w:tab/>
            </w:r>
            <w:r w:rsidR="00AF20B6" w:rsidRPr="00204C95">
              <w:rPr>
                <w:rStyle w:val="Hyperlink"/>
                <w:noProof/>
              </w:rPr>
              <w:t>Use of Contract Documents and Information</w:t>
            </w:r>
            <w:r w:rsidR="00AF20B6">
              <w:rPr>
                <w:noProof/>
                <w:webHidden/>
              </w:rPr>
              <w:tab/>
            </w:r>
            <w:r w:rsidR="00AF20B6">
              <w:rPr>
                <w:noProof/>
                <w:webHidden/>
              </w:rPr>
              <w:fldChar w:fldCharType="begin"/>
            </w:r>
            <w:r w:rsidR="00AF20B6">
              <w:rPr>
                <w:noProof/>
                <w:webHidden/>
              </w:rPr>
              <w:instrText xml:space="preserve"> PAGEREF _Toc51851689 \h </w:instrText>
            </w:r>
            <w:r w:rsidR="00AF20B6">
              <w:rPr>
                <w:noProof/>
                <w:webHidden/>
              </w:rPr>
            </w:r>
            <w:r w:rsidR="00AF20B6">
              <w:rPr>
                <w:noProof/>
                <w:webHidden/>
              </w:rPr>
              <w:fldChar w:fldCharType="separate"/>
            </w:r>
            <w:r w:rsidR="005165B6">
              <w:rPr>
                <w:noProof/>
                <w:webHidden/>
              </w:rPr>
              <w:t>20</w:t>
            </w:r>
            <w:r w:rsidR="00AF20B6">
              <w:rPr>
                <w:noProof/>
                <w:webHidden/>
              </w:rPr>
              <w:fldChar w:fldCharType="end"/>
            </w:r>
          </w:hyperlink>
        </w:p>
        <w:p w:rsidR="00AF20B6" w:rsidRDefault="003C2E90">
          <w:pPr>
            <w:pStyle w:val="TOC2"/>
            <w:tabs>
              <w:tab w:val="left" w:pos="880"/>
              <w:tab w:val="right" w:leader="dot" w:pos="9610"/>
            </w:tabs>
            <w:rPr>
              <w:rFonts w:asciiTheme="minorHAnsi" w:eastAsiaTheme="minorEastAsia" w:hAnsiTheme="minorHAnsi" w:cstheme="minorBidi"/>
              <w:noProof/>
              <w:color w:val="auto"/>
              <w:sz w:val="22"/>
            </w:rPr>
          </w:pPr>
          <w:hyperlink w:anchor="_Toc51851690" w:history="1">
            <w:r w:rsidR="00AF20B6" w:rsidRPr="00204C95">
              <w:rPr>
                <w:rStyle w:val="Hyperlink"/>
                <w:noProof/>
              </w:rPr>
              <w:t>3.6</w:t>
            </w:r>
            <w:r w:rsidR="00AF20B6" w:rsidRPr="00204C95">
              <w:rPr>
                <w:rStyle w:val="Hyperlink"/>
                <w:rFonts w:ascii="Arial" w:eastAsia="Arial" w:hAnsi="Arial" w:cs="Arial"/>
                <w:noProof/>
              </w:rPr>
              <w:t xml:space="preserve"> </w:t>
            </w:r>
            <w:r w:rsidR="00AF20B6">
              <w:rPr>
                <w:rFonts w:asciiTheme="minorHAnsi" w:eastAsiaTheme="minorEastAsia" w:hAnsiTheme="minorHAnsi" w:cstheme="minorBidi"/>
                <w:noProof/>
                <w:color w:val="auto"/>
                <w:sz w:val="22"/>
              </w:rPr>
              <w:tab/>
            </w:r>
            <w:r w:rsidR="00AF20B6" w:rsidRPr="00204C95">
              <w:rPr>
                <w:rStyle w:val="Hyperlink"/>
                <w:noProof/>
              </w:rPr>
              <w:t>Patent Rights</w:t>
            </w:r>
            <w:r w:rsidR="00AF20B6">
              <w:rPr>
                <w:noProof/>
                <w:webHidden/>
              </w:rPr>
              <w:tab/>
            </w:r>
            <w:r w:rsidR="00AF20B6">
              <w:rPr>
                <w:noProof/>
                <w:webHidden/>
              </w:rPr>
              <w:fldChar w:fldCharType="begin"/>
            </w:r>
            <w:r w:rsidR="00AF20B6">
              <w:rPr>
                <w:noProof/>
                <w:webHidden/>
              </w:rPr>
              <w:instrText xml:space="preserve"> PAGEREF _Toc51851690 \h </w:instrText>
            </w:r>
            <w:r w:rsidR="00AF20B6">
              <w:rPr>
                <w:noProof/>
                <w:webHidden/>
              </w:rPr>
            </w:r>
            <w:r w:rsidR="00AF20B6">
              <w:rPr>
                <w:noProof/>
                <w:webHidden/>
              </w:rPr>
              <w:fldChar w:fldCharType="separate"/>
            </w:r>
            <w:r w:rsidR="005165B6">
              <w:rPr>
                <w:noProof/>
                <w:webHidden/>
              </w:rPr>
              <w:t>21</w:t>
            </w:r>
            <w:r w:rsidR="00AF20B6">
              <w:rPr>
                <w:noProof/>
                <w:webHidden/>
              </w:rPr>
              <w:fldChar w:fldCharType="end"/>
            </w:r>
          </w:hyperlink>
        </w:p>
        <w:p w:rsidR="00AF20B6" w:rsidRDefault="003C2E90">
          <w:pPr>
            <w:pStyle w:val="TOC2"/>
            <w:tabs>
              <w:tab w:val="left" w:pos="880"/>
              <w:tab w:val="right" w:leader="dot" w:pos="9610"/>
            </w:tabs>
            <w:rPr>
              <w:rFonts w:asciiTheme="minorHAnsi" w:eastAsiaTheme="minorEastAsia" w:hAnsiTheme="minorHAnsi" w:cstheme="minorBidi"/>
              <w:noProof/>
              <w:color w:val="auto"/>
              <w:sz w:val="22"/>
            </w:rPr>
          </w:pPr>
          <w:hyperlink w:anchor="_Toc51851691" w:history="1">
            <w:r w:rsidR="00AF20B6" w:rsidRPr="00204C95">
              <w:rPr>
                <w:rStyle w:val="Hyperlink"/>
                <w:noProof/>
              </w:rPr>
              <w:t>3.7</w:t>
            </w:r>
            <w:r w:rsidR="00AF20B6" w:rsidRPr="00204C95">
              <w:rPr>
                <w:rStyle w:val="Hyperlink"/>
                <w:rFonts w:ascii="Arial" w:eastAsia="Arial" w:hAnsi="Arial" w:cs="Arial"/>
                <w:noProof/>
              </w:rPr>
              <w:t xml:space="preserve"> </w:t>
            </w:r>
            <w:r w:rsidR="00AF20B6">
              <w:rPr>
                <w:rFonts w:asciiTheme="minorHAnsi" w:eastAsiaTheme="minorEastAsia" w:hAnsiTheme="minorHAnsi" w:cstheme="minorBidi"/>
                <w:noProof/>
                <w:color w:val="auto"/>
                <w:sz w:val="22"/>
              </w:rPr>
              <w:tab/>
            </w:r>
            <w:r w:rsidR="00AF20B6" w:rsidRPr="00204C95">
              <w:rPr>
                <w:rStyle w:val="Hyperlink"/>
                <w:noProof/>
              </w:rPr>
              <w:t>Performance Security</w:t>
            </w:r>
            <w:r w:rsidR="00AF20B6">
              <w:rPr>
                <w:noProof/>
                <w:webHidden/>
              </w:rPr>
              <w:tab/>
            </w:r>
            <w:r w:rsidR="00AF20B6">
              <w:rPr>
                <w:noProof/>
                <w:webHidden/>
              </w:rPr>
              <w:fldChar w:fldCharType="begin"/>
            </w:r>
            <w:r w:rsidR="00AF20B6">
              <w:rPr>
                <w:noProof/>
                <w:webHidden/>
              </w:rPr>
              <w:instrText xml:space="preserve"> PAGEREF _Toc51851691 \h </w:instrText>
            </w:r>
            <w:r w:rsidR="00AF20B6">
              <w:rPr>
                <w:noProof/>
                <w:webHidden/>
              </w:rPr>
            </w:r>
            <w:r w:rsidR="00AF20B6">
              <w:rPr>
                <w:noProof/>
                <w:webHidden/>
              </w:rPr>
              <w:fldChar w:fldCharType="separate"/>
            </w:r>
            <w:r w:rsidR="005165B6">
              <w:rPr>
                <w:noProof/>
                <w:webHidden/>
              </w:rPr>
              <w:t>21</w:t>
            </w:r>
            <w:r w:rsidR="00AF20B6">
              <w:rPr>
                <w:noProof/>
                <w:webHidden/>
              </w:rPr>
              <w:fldChar w:fldCharType="end"/>
            </w:r>
          </w:hyperlink>
        </w:p>
        <w:p w:rsidR="00AF20B6" w:rsidRDefault="003C2E90">
          <w:pPr>
            <w:pStyle w:val="TOC2"/>
            <w:tabs>
              <w:tab w:val="left" w:pos="880"/>
              <w:tab w:val="right" w:leader="dot" w:pos="9610"/>
            </w:tabs>
            <w:rPr>
              <w:rFonts w:asciiTheme="minorHAnsi" w:eastAsiaTheme="minorEastAsia" w:hAnsiTheme="minorHAnsi" w:cstheme="minorBidi"/>
              <w:noProof/>
              <w:color w:val="auto"/>
              <w:sz w:val="22"/>
            </w:rPr>
          </w:pPr>
          <w:hyperlink w:anchor="_Toc51851692" w:history="1">
            <w:r w:rsidR="00AF20B6" w:rsidRPr="00204C95">
              <w:rPr>
                <w:rStyle w:val="Hyperlink"/>
                <w:noProof/>
              </w:rPr>
              <w:t>3.8</w:t>
            </w:r>
            <w:r w:rsidR="00AF20B6" w:rsidRPr="00204C95">
              <w:rPr>
                <w:rStyle w:val="Hyperlink"/>
                <w:rFonts w:ascii="Arial" w:eastAsia="Arial" w:hAnsi="Arial" w:cs="Arial"/>
                <w:noProof/>
              </w:rPr>
              <w:t xml:space="preserve"> </w:t>
            </w:r>
            <w:r w:rsidR="00AF20B6">
              <w:rPr>
                <w:rFonts w:asciiTheme="minorHAnsi" w:eastAsiaTheme="minorEastAsia" w:hAnsiTheme="minorHAnsi" w:cstheme="minorBidi"/>
                <w:noProof/>
                <w:color w:val="auto"/>
                <w:sz w:val="22"/>
              </w:rPr>
              <w:tab/>
            </w:r>
            <w:r w:rsidR="00AF20B6" w:rsidRPr="00204C95">
              <w:rPr>
                <w:rStyle w:val="Hyperlink"/>
                <w:noProof/>
              </w:rPr>
              <w:t>Inspection and Tests</w:t>
            </w:r>
            <w:r w:rsidR="00AF20B6">
              <w:rPr>
                <w:noProof/>
                <w:webHidden/>
              </w:rPr>
              <w:tab/>
            </w:r>
            <w:r w:rsidR="00AF20B6">
              <w:rPr>
                <w:noProof/>
                <w:webHidden/>
              </w:rPr>
              <w:fldChar w:fldCharType="begin"/>
            </w:r>
            <w:r w:rsidR="00AF20B6">
              <w:rPr>
                <w:noProof/>
                <w:webHidden/>
              </w:rPr>
              <w:instrText xml:space="preserve"> PAGEREF _Toc51851692 \h </w:instrText>
            </w:r>
            <w:r w:rsidR="00AF20B6">
              <w:rPr>
                <w:noProof/>
                <w:webHidden/>
              </w:rPr>
            </w:r>
            <w:r w:rsidR="00AF20B6">
              <w:rPr>
                <w:noProof/>
                <w:webHidden/>
              </w:rPr>
              <w:fldChar w:fldCharType="separate"/>
            </w:r>
            <w:r w:rsidR="005165B6">
              <w:rPr>
                <w:noProof/>
                <w:webHidden/>
              </w:rPr>
              <w:t>21</w:t>
            </w:r>
            <w:r w:rsidR="00AF20B6">
              <w:rPr>
                <w:noProof/>
                <w:webHidden/>
              </w:rPr>
              <w:fldChar w:fldCharType="end"/>
            </w:r>
          </w:hyperlink>
        </w:p>
        <w:p w:rsidR="00AF20B6" w:rsidRDefault="003C2E90">
          <w:pPr>
            <w:pStyle w:val="TOC2"/>
            <w:tabs>
              <w:tab w:val="left" w:pos="880"/>
              <w:tab w:val="right" w:leader="dot" w:pos="9610"/>
            </w:tabs>
            <w:rPr>
              <w:rFonts w:asciiTheme="minorHAnsi" w:eastAsiaTheme="minorEastAsia" w:hAnsiTheme="minorHAnsi" w:cstheme="minorBidi"/>
              <w:noProof/>
              <w:color w:val="auto"/>
              <w:sz w:val="22"/>
            </w:rPr>
          </w:pPr>
          <w:hyperlink w:anchor="_Toc51851693" w:history="1">
            <w:r w:rsidR="00AF20B6" w:rsidRPr="00204C95">
              <w:rPr>
                <w:rStyle w:val="Hyperlink"/>
                <w:noProof/>
              </w:rPr>
              <w:t>3.9</w:t>
            </w:r>
            <w:r w:rsidR="00AF20B6" w:rsidRPr="00204C95">
              <w:rPr>
                <w:rStyle w:val="Hyperlink"/>
                <w:rFonts w:ascii="Arial" w:eastAsia="Arial" w:hAnsi="Arial" w:cs="Arial"/>
                <w:noProof/>
              </w:rPr>
              <w:t xml:space="preserve"> </w:t>
            </w:r>
            <w:r w:rsidR="00AF20B6">
              <w:rPr>
                <w:rFonts w:asciiTheme="minorHAnsi" w:eastAsiaTheme="minorEastAsia" w:hAnsiTheme="minorHAnsi" w:cstheme="minorBidi"/>
                <w:noProof/>
                <w:color w:val="auto"/>
                <w:sz w:val="22"/>
              </w:rPr>
              <w:tab/>
            </w:r>
            <w:r w:rsidR="00AF20B6" w:rsidRPr="00204C95">
              <w:rPr>
                <w:rStyle w:val="Hyperlink"/>
                <w:noProof/>
              </w:rPr>
              <w:t>Packing</w:t>
            </w:r>
            <w:r w:rsidR="00AF20B6">
              <w:rPr>
                <w:noProof/>
                <w:webHidden/>
              </w:rPr>
              <w:tab/>
            </w:r>
            <w:r w:rsidR="00AF20B6">
              <w:rPr>
                <w:noProof/>
                <w:webHidden/>
              </w:rPr>
              <w:fldChar w:fldCharType="begin"/>
            </w:r>
            <w:r w:rsidR="00AF20B6">
              <w:rPr>
                <w:noProof/>
                <w:webHidden/>
              </w:rPr>
              <w:instrText xml:space="preserve"> PAGEREF _Toc51851693 \h </w:instrText>
            </w:r>
            <w:r w:rsidR="00AF20B6">
              <w:rPr>
                <w:noProof/>
                <w:webHidden/>
              </w:rPr>
            </w:r>
            <w:r w:rsidR="00AF20B6">
              <w:rPr>
                <w:noProof/>
                <w:webHidden/>
              </w:rPr>
              <w:fldChar w:fldCharType="separate"/>
            </w:r>
            <w:r w:rsidR="005165B6">
              <w:rPr>
                <w:noProof/>
                <w:webHidden/>
              </w:rPr>
              <w:t>22</w:t>
            </w:r>
            <w:r w:rsidR="00AF20B6">
              <w:rPr>
                <w:noProof/>
                <w:webHidden/>
              </w:rPr>
              <w:fldChar w:fldCharType="end"/>
            </w:r>
          </w:hyperlink>
        </w:p>
        <w:p w:rsidR="00AF20B6" w:rsidRDefault="003C2E90">
          <w:pPr>
            <w:pStyle w:val="TOC2"/>
            <w:tabs>
              <w:tab w:val="left" w:pos="1100"/>
              <w:tab w:val="right" w:leader="dot" w:pos="9610"/>
            </w:tabs>
            <w:rPr>
              <w:rFonts w:asciiTheme="minorHAnsi" w:eastAsiaTheme="minorEastAsia" w:hAnsiTheme="minorHAnsi" w:cstheme="minorBidi"/>
              <w:noProof/>
              <w:color w:val="auto"/>
              <w:sz w:val="22"/>
            </w:rPr>
          </w:pPr>
          <w:hyperlink w:anchor="_Toc51851694" w:history="1">
            <w:r w:rsidR="00AF20B6" w:rsidRPr="00204C95">
              <w:rPr>
                <w:rStyle w:val="Hyperlink"/>
                <w:noProof/>
              </w:rPr>
              <w:t>3.10</w:t>
            </w:r>
            <w:r w:rsidR="00AF20B6" w:rsidRPr="00204C95">
              <w:rPr>
                <w:rStyle w:val="Hyperlink"/>
                <w:rFonts w:ascii="Arial" w:eastAsia="Arial" w:hAnsi="Arial" w:cs="Arial"/>
                <w:noProof/>
              </w:rPr>
              <w:t xml:space="preserve"> </w:t>
            </w:r>
            <w:r w:rsidR="00AF20B6">
              <w:rPr>
                <w:rFonts w:asciiTheme="minorHAnsi" w:eastAsiaTheme="minorEastAsia" w:hAnsiTheme="minorHAnsi" w:cstheme="minorBidi"/>
                <w:noProof/>
                <w:color w:val="auto"/>
                <w:sz w:val="22"/>
              </w:rPr>
              <w:tab/>
            </w:r>
            <w:r w:rsidR="00AF20B6" w:rsidRPr="00204C95">
              <w:rPr>
                <w:rStyle w:val="Hyperlink"/>
                <w:noProof/>
              </w:rPr>
              <w:t>Delivery and Documents</w:t>
            </w:r>
            <w:r w:rsidR="00AF20B6">
              <w:rPr>
                <w:noProof/>
                <w:webHidden/>
              </w:rPr>
              <w:tab/>
            </w:r>
            <w:r w:rsidR="00AF20B6">
              <w:rPr>
                <w:noProof/>
                <w:webHidden/>
              </w:rPr>
              <w:fldChar w:fldCharType="begin"/>
            </w:r>
            <w:r w:rsidR="00AF20B6">
              <w:rPr>
                <w:noProof/>
                <w:webHidden/>
              </w:rPr>
              <w:instrText xml:space="preserve"> PAGEREF _Toc51851694 \h </w:instrText>
            </w:r>
            <w:r w:rsidR="00AF20B6">
              <w:rPr>
                <w:noProof/>
                <w:webHidden/>
              </w:rPr>
            </w:r>
            <w:r w:rsidR="00AF20B6">
              <w:rPr>
                <w:noProof/>
                <w:webHidden/>
              </w:rPr>
              <w:fldChar w:fldCharType="separate"/>
            </w:r>
            <w:r w:rsidR="005165B6">
              <w:rPr>
                <w:noProof/>
                <w:webHidden/>
              </w:rPr>
              <w:t>22</w:t>
            </w:r>
            <w:r w:rsidR="00AF20B6">
              <w:rPr>
                <w:noProof/>
                <w:webHidden/>
              </w:rPr>
              <w:fldChar w:fldCharType="end"/>
            </w:r>
          </w:hyperlink>
        </w:p>
        <w:p w:rsidR="00AF20B6" w:rsidRDefault="003C2E90">
          <w:pPr>
            <w:pStyle w:val="TOC2"/>
            <w:tabs>
              <w:tab w:val="left" w:pos="1100"/>
              <w:tab w:val="right" w:leader="dot" w:pos="9610"/>
            </w:tabs>
            <w:rPr>
              <w:rFonts w:asciiTheme="minorHAnsi" w:eastAsiaTheme="minorEastAsia" w:hAnsiTheme="minorHAnsi" w:cstheme="minorBidi"/>
              <w:noProof/>
              <w:color w:val="auto"/>
              <w:sz w:val="22"/>
            </w:rPr>
          </w:pPr>
          <w:hyperlink w:anchor="_Toc51851695" w:history="1">
            <w:r w:rsidR="00AF20B6" w:rsidRPr="00204C95">
              <w:rPr>
                <w:rStyle w:val="Hyperlink"/>
                <w:noProof/>
              </w:rPr>
              <w:t>3.11</w:t>
            </w:r>
            <w:r w:rsidR="00AF20B6" w:rsidRPr="00204C95">
              <w:rPr>
                <w:rStyle w:val="Hyperlink"/>
                <w:rFonts w:ascii="Arial" w:eastAsia="Arial" w:hAnsi="Arial" w:cs="Arial"/>
                <w:noProof/>
              </w:rPr>
              <w:t xml:space="preserve"> </w:t>
            </w:r>
            <w:r w:rsidR="00AF20B6">
              <w:rPr>
                <w:rFonts w:asciiTheme="minorHAnsi" w:eastAsiaTheme="minorEastAsia" w:hAnsiTheme="minorHAnsi" w:cstheme="minorBidi"/>
                <w:noProof/>
                <w:color w:val="auto"/>
                <w:sz w:val="22"/>
              </w:rPr>
              <w:tab/>
            </w:r>
            <w:r w:rsidR="00AF20B6" w:rsidRPr="00204C95">
              <w:rPr>
                <w:rStyle w:val="Hyperlink"/>
                <w:noProof/>
              </w:rPr>
              <w:t>Insurance</w:t>
            </w:r>
            <w:r w:rsidR="00AF20B6">
              <w:rPr>
                <w:noProof/>
                <w:webHidden/>
              </w:rPr>
              <w:tab/>
            </w:r>
            <w:r w:rsidR="00AF20B6">
              <w:rPr>
                <w:noProof/>
                <w:webHidden/>
              </w:rPr>
              <w:fldChar w:fldCharType="begin"/>
            </w:r>
            <w:r w:rsidR="00AF20B6">
              <w:rPr>
                <w:noProof/>
                <w:webHidden/>
              </w:rPr>
              <w:instrText xml:space="preserve"> PAGEREF _Toc51851695 \h </w:instrText>
            </w:r>
            <w:r w:rsidR="00AF20B6">
              <w:rPr>
                <w:noProof/>
                <w:webHidden/>
              </w:rPr>
            </w:r>
            <w:r w:rsidR="00AF20B6">
              <w:rPr>
                <w:noProof/>
                <w:webHidden/>
              </w:rPr>
              <w:fldChar w:fldCharType="separate"/>
            </w:r>
            <w:r w:rsidR="005165B6">
              <w:rPr>
                <w:noProof/>
                <w:webHidden/>
              </w:rPr>
              <w:t>22</w:t>
            </w:r>
            <w:r w:rsidR="00AF20B6">
              <w:rPr>
                <w:noProof/>
                <w:webHidden/>
              </w:rPr>
              <w:fldChar w:fldCharType="end"/>
            </w:r>
          </w:hyperlink>
        </w:p>
        <w:p w:rsidR="00AF20B6" w:rsidRDefault="003C2E90">
          <w:pPr>
            <w:pStyle w:val="TOC2"/>
            <w:tabs>
              <w:tab w:val="left" w:pos="1100"/>
              <w:tab w:val="right" w:leader="dot" w:pos="9610"/>
            </w:tabs>
            <w:rPr>
              <w:rFonts w:asciiTheme="minorHAnsi" w:eastAsiaTheme="minorEastAsia" w:hAnsiTheme="minorHAnsi" w:cstheme="minorBidi"/>
              <w:noProof/>
              <w:color w:val="auto"/>
              <w:sz w:val="22"/>
            </w:rPr>
          </w:pPr>
          <w:hyperlink w:anchor="_Toc51851696" w:history="1">
            <w:r w:rsidR="00AF20B6" w:rsidRPr="00204C95">
              <w:rPr>
                <w:rStyle w:val="Hyperlink"/>
                <w:noProof/>
              </w:rPr>
              <w:t xml:space="preserve">3.12 </w:t>
            </w:r>
            <w:r w:rsidR="00AF20B6">
              <w:rPr>
                <w:rFonts w:asciiTheme="minorHAnsi" w:eastAsiaTheme="minorEastAsia" w:hAnsiTheme="minorHAnsi" w:cstheme="minorBidi"/>
                <w:noProof/>
                <w:color w:val="auto"/>
                <w:sz w:val="22"/>
              </w:rPr>
              <w:tab/>
            </w:r>
            <w:r w:rsidR="00AF20B6" w:rsidRPr="00204C95">
              <w:rPr>
                <w:rStyle w:val="Hyperlink"/>
                <w:noProof/>
              </w:rPr>
              <w:t>Payment</w:t>
            </w:r>
            <w:r w:rsidR="00AF20B6">
              <w:rPr>
                <w:noProof/>
                <w:webHidden/>
              </w:rPr>
              <w:tab/>
            </w:r>
            <w:r w:rsidR="00AF20B6">
              <w:rPr>
                <w:noProof/>
                <w:webHidden/>
              </w:rPr>
              <w:fldChar w:fldCharType="begin"/>
            </w:r>
            <w:r w:rsidR="00AF20B6">
              <w:rPr>
                <w:noProof/>
                <w:webHidden/>
              </w:rPr>
              <w:instrText xml:space="preserve"> PAGEREF _Toc51851696 \h </w:instrText>
            </w:r>
            <w:r w:rsidR="00AF20B6">
              <w:rPr>
                <w:noProof/>
                <w:webHidden/>
              </w:rPr>
            </w:r>
            <w:r w:rsidR="00AF20B6">
              <w:rPr>
                <w:noProof/>
                <w:webHidden/>
              </w:rPr>
              <w:fldChar w:fldCharType="separate"/>
            </w:r>
            <w:r w:rsidR="005165B6">
              <w:rPr>
                <w:noProof/>
                <w:webHidden/>
              </w:rPr>
              <w:t>22</w:t>
            </w:r>
            <w:r w:rsidR="00AF20B6">
              <w:rPr>
                <w:noProof/>
                <w:webHidden/>
              </w:rPr>
              <w:fldChar w:fldCharType="end"/>
            </w:r>
          </w:hyperlink>
        </w:p>
        <w:p w:rsidR="00AF20B6" w:rsidRDefault="003C2E90">
          <w:pPr>
            <w:pStyle w:val="TOC2"/>
            <w:tabs>
              <w:tab w:val="left" w:pos="1100"/>
              <w:tab w:val="right" w:leader="dot" w:pos="9610"/>
            </w:tabs>
            <w:rPr>
              <w:rFonts w:asciiTheme="minorHAnsi" w:eastAsiaTheme="minorEastAsia" w:hAnsiTheme="minorHAnsi" w:cstheme="minorBidi"/>
              <w:noProof/>
              <w:color w:val="auto"/>
              <w:sz w:val="22"/>
            </w:rPr>
          </w:pPr>
          <w:hyperlink w:anchor="_Toc51851697" w:history="1">
            <w:r w:rsidR="00AF20B6" w:rsidRPr="00204C95">
              <w:rPr>
                <w:rStyle w:val="Hyperlink"/>
                <w:noProof/>
              </w:rPr>
              <w:t>3.13</w:t>
            </w:r>
            <w:r w:rsidR="00AF20B6" w:rsidRPr="00204C95">
              <w:rPr>
                <w:rStyle w:val="Hyperlink"/>
                <w:rFonts w:ascii="Arial" w:eastAsia="Arial" w:hAnsi="Arial" w:cs="Arial"/>
                <w:noProof/>
              </w:rPr>
              <w:t xml:space="preserve"> </w:t>
            </w:r>
            <w:r w:rsidR="00AF20B6">
              <w:rPr>
                <w:rFonts w:asciiTheme="minorHAnsi" w:eastAsiaTheme="minorEastAsia" w:hAnsiTheme="minorHAnsi" w:cstheme="minorBidi"/>
                <w:noProof/>
                <w:color w:val="auto"/>
                <w:sz w:val="22"/>
              </w:rPr>
              <w:tab/>
            </w:r>
            <w:r w:rsidR="00AF20B6" w:rsidRPr="00204C95">
              <w:rPr>
                <w:rStyle w:val="Hyperlink"/>
                <w:noProof/>
              </w:rPr>
              <w:t>Prices</w:t>
            </w:r>
            <w:r w:rsidR="00AF20B6">
              <w:rPr>
                <w:noProof/>
                <w:webHidden/>
              </w:rPr>
              <w:tab/>
            </w:r>
            <w:r w:rsidR="00AF20B6">
              <w:rPr>
                <w:noProof/>
                <w:webHidden/>
              </w:rPr>
              <w:fldChar w:fldCharType="begin"/>
            </w:r>
            <w:r w:rsidR="00AF20B6">
              <w:rPr>
                <w:noProof/>
                <w:webHidden/>
              </w:rPr>
              <w:instrText xml:space="preserve"> PAGEREF _Toc51851697 \h </w:instrText>
            </w:r>
            <w:r w:rsidR="00AF20B6">
              <w:rPr>
                <w:noProof/>
                <w:webHidden/>
              </w:rPr>
            </w:r>
            <w:r w:rsidR="00AF20B6">
              <w:rPr>
                <w:noProof/>
                <w:webHidden/>
              </w:rPr>
              <w:fldChar w:fldCharType="separate"/>
            </w:r>
            <w:r w:rsidR="005165B6">
              <w:rPr>
                <w:noProof/>
                <w:webHidden/>
              </w:rPr>
              <w:t>23</w:t>
            </w:r>
            <w:r w:rsidR="00AF20B6">
              <w:rPr>
                <w:noProof/>
                <w:webHidden/>
              </w:rPr>
              <w:fldChar w:fldCharType="end"/>
            </w:r>
          </w:hyperlink>
        </w:p>
        <w:p w:rsidR="00AF20B6" w:rsidRDefault="003C2E90">
          <w:pPr>
            <w:pStyle w:val="TOC2"/>
            <w:tabs>
              <w:tab w:val="right" w:leader="dot" w:pos="9610"/>
            </w:tabs>
            <w:rPr>
              <w:rFonts w:asciiTheme="minorHAnsi" w:eastAsiaTheme="minorEastAsia" w:hAnsiTheme="minorHAnsi" w:cstheme="minorBidi"/>
              <w:noProof/>
              <w:color w:val="auto"/>
              <w:sz w:val="22"/>
            </w:rPr>
          </w:pPr>
          <w:hyperlink w:anchor="_Toc51851698" w:history="1">
            <w:r w:rsidR="00AF20B6" w:rsidRPr="00204C95">
              <w:rPr>
                <w:rStyle w:val="Hyperlink"/>
                <w:noProof/>
              </w:rPr>
              <w:t>3.14.</w:t>
            </w:r>
            <w:r w:rsidR="00AF20B6" w:rsidRPr="00204C95">
              <w:rPr>
                <w:rStyle w:val="Hyperlink"/>
                <w:rFonts w:ascii="Arial" w:eastAsia="Arial" w:hAnsi="Arial" w:cs="Arial"/>
                <w:noProof/>
              </w:rPr>
              <w:t xml:space="preserve"> </w:t>
            </w:r>
            <w:r w:rsidR="00AF20B6" w:rsidRPr="00204C95">
              <w:rPr>
                <w:rStyle w:val="Hyperlink"/>
                <w:noProof/>
              </w:rPr>
              <w:t>Assignment</w:t>
            </w:r>
            <w:r w:rsidR="00AF20B6">
              <w:rPr>
                <w:noProof/>
                <w:webHidden/>
              </w:rPr>
              <w:tab/>
            </w:r>
            <w:r w:rsidR="00AF20B6">
              <w:rPr>
                <w:noProof/>
                <w:webHidden/>
              </w:rPr>
              <w:fldChar w:fldCharType="begin"/>
            </w:r>
            <w:r w:rsidR="00AF20B6">
              <w:rPr>
                <w:noProof/>
                <w:webHidden/>
              </w:rPr>
              <w:instrText xml:space="preserve"> PAGEREF _Toc51851698 \h </w:instrText>
            </w:r>
            <w:r w:rsidR="00AF20B6">
              <w:rPr>
                <w:noProof/>
                <w:webHidden/>
              </w:rPr>
            </w:r>
            <w:r w:rsidR="00AF20B6">
              <w:rPr>
                <w:noProof/>
                <w:webHidden/>
              </w:rPr>
              <w:fldChar w:fldCharType="separate"/>
            </w:r>
            <w:r w:rsidR="005165B6">
              <w:rPr>
                <w:noProof/>
                <w:webHidden/>
              </w:rPr>
              <w:t>23</w:t>
            </w:r>
            <w:r w:rsidR="00AF20B6">
              <w:rPr>
                <w:noProof/>
                <w:webHidden/>
              </w:rPr>
              <w:fldChar w:fldCharType="end"/>
            </w:r>
          </w:hyperlink>
        </w:p>
        <w:p w:rsidR="00AF20B6" w:rsidRDefault="003C2E90">
          <w:pPr>
            <w:pStyle w:val="TOC2"/>
            <w:tabs>
              <w:tab w:val="left" w:pos="1100"/>
              <w:tab w:val="right" w:leader="dot" w:pos="9610"/>
            </w:tabs>
            <w:rPr>
              <w:rFonts w:asciiTheme="minorHAnsi" w:eastAsiaTheme="minorEastAsia" w:hAnsiTheme="minorHAnsi" w:cstheme="minorBidi"/>
              <w:noProof/>
              <w:color w:val="auto"/>
              <w:sz w:val="22"/>
            </w:rPr>
          </w:pPr>
          <w:hyperlink w:anchor="_Toc51851699" w:history="1">
            <w:r w:rsidR="00AF20B6" w:rsidRPr="00204C95">
              <w:rPr>
                <w:rStyle w:val="Hyperlink"/>
                <w:noProof/>
              </w:rPr>
              <w:t>3.15</w:t>
            </w:r>
            <w:r w:rsidR="00AF20B6" w:rsidRPr="00204C95">
              <w:rPr>
                <w:rStyle w:val="Hyperlink"/>
                <w:rFonts w:ascii="Arial" w:eastAsia="Arial" w:hAnsi="Arial" w:cs="Arial"/>
                <w:noProof/>
              </w:rPr>
              <w:t xml:space="preserve"> </w:t>
            </w:r>
            <w:r w:rsidR="00AF20B6">
              <w:rPr>
                <w:rFonts w:asciiTheme="minorHAnsi" w:eastAsiaTheme="minorEastAsia" w:hAnsiTheme="minorHAnsi" w:cstheme="minorBidi"/>
                <w:noProof/>
                <w:color w:val="auto"/>
                <w:sz w:val="22"/>
              </w:rPr>
              <w:tab/>
            </w:r>
            <w:r w:rsidR="00AF20B6" w:rsidRPr="00204C95">
              <w:rPr>
                <w:rStyle w:val="Hyperlink"/>
                <w:noProof/>
              </w:rPr>
              <w:t>Subcontracts</w:t>
            </w:r>
            <w:r w:rsidR="00AF20B6">
              <w:rPr>
                <w:noProof/>
                <w:webHidden/>
              </w:rPr>
              <w:tab/>
            </w:r>
            <w:r w:rsidR="00AF20B6">
              <w:rPr>
                <w:noProof/>
                <w:webHidden/>
              </w:rPr>
              <w:fldChar w:fldCharType="begin"/>
            </w:r>
            <w:r w:rsidR="00AF20B6">
              <w:rPr>
                <w:noProof/>
                <w:webHidden/>
              </w:rPr>
              <w:instrText xml:space="preserve"> PAGEREF _Toc51851699 \h </w:instrText>
            </w:r>
            <w:r w:rsidR="00AF20B6">
              <w:rPr>
                <w:noProof/>
                <w:webHidden/>
              </w:rPr>
            </w:r>
            <w:r w:rsidR="00AF20B6">
              <w:rPr>
                <w:noProof/>
                <w:webHidden/>
              </w:rPr>
              <w:fldChar w:fldCharType="separate"/>
            </w:r>
            <w:r w:rsidR="005165B6">
              <w:rPr>
                <w:noProof/>
                <w:webHidden/>
              </w:rPr>
              <w:t>23</w:t>
            </w:r>
            <w:r w:rsidR="00AF20B6">
              <w:rPr>
                <w:noProof/>
                <w:webHidden/>
              </w:rPr>
              <w:fldChar w:fldCharType="end"/>
            </w:r>
          </w:hyperlink>
        </w:p>
        <w:p w:rsidR="00AF20B6" w:rsidRDefault="003C2E90">
          <w:pPr>
            <w:pStyle w:val="TOC2"/>
            <w:tabs>
              <w:tab w:val="left" w:pos="1100"/>
              <w:tab w:val="right" w:leader="dot" w:pos="9610"/>
            </w:tabs>
            <w:rPr>
              <w:rFonts w:asciiTheme="minorHAnsi" w:eastAsiaTheme="minorEastAsia" w:hAnsiTheme="minorHAnsi" w:cstheme="minorBidi"/>
              <w:noProof/>
              <w:color w:val="auto"/>
              <w:sz w:val="22"/>
            </w:rPr>
          </w:pPr>
          <w:hyperlink w:anchor="_Toc51851700" w:history="1">
            <w:r w:rsidR="00AF20B6" w:rsidRPr="00204C95">
              <w:rPr>
                <w:rStyle w:val="Hyperlink"/>
                <w:noProof/>
              </w:rPr>
              <w:t>3.16</w:t>
            </w:r>
            <w:r w:rsidR="00AF20B6" w:rsidRPr="00204C95">
              <w:rPr>
                <w:rStyle w:val="Hyperlink"/>
                <w:rFonts w:ascii="Arial" w:eastAsia="Arial" w:hAnsi="Arial" w:cs="Arial"/>
                <w:noProof/>
              </w:rPr>
              <w:t xml:space="preserve"> </w:t>
            </w:r>
            <w:r w:rsidR="00AF20B6">
              <w:rPr>
                <w:rFonts w:asciiTheme="minorHAnsi" w:eastAsiaTheme="minorEastAsia" w:hAnsiTheme="minorHAnsi" w:cstheme="minorBidi"/>
                <w:noProof/>
                <w:color w:val="auto"/>
                <w:sz w:val="22"/>
              </w:rPr>
              <w:tab/>
            </w:r>
            <w:r w:rsidR="00AF20B6" w:rsidRPr="00204C95">
              <w:rPr>
                <w:rStyle w:val="Hyperlink"/>
                <w:noProof/>
              </w:rPr>
              <w:t>Termination for default</w:t>
            </w:r>
            <w:r w:rsidR="00AF20B6">
              <w:rPr>
                <w:noProof/>
                <w:webHidden/>
              </w:rPr>
              <w:tab/>
            </w:r>
            <w:r w:rsidR="00AF20B6">
              <w:rPr>
                <w:noProof/>
                <w:webHidden/>
              </w:rPr>
              <w:fldChar w:fldCharType="begin"/>
            </w:r>
            <w:r w:rsidR="00AF20B6">
              <w:rPr>
                <w:noProof/>
                <w:webHidden/>
              </w:rPr>
              <w:instrText xml:space="preserve"> PAGEREF _Toc51851700 \h </w:instrText>
            </w:r>
            <w:r w:rsidR="00AF20B6">
              <w:rPr>
                <w:noProof/>
                <w:webHidden/>
              </w:rPr>
            </w:r>
            <w:r w:rsidR="00AF20B6">
              <w:rPr>
                <w:noProof/>
                <w:webHidden/>
              </w:rPr>
              <w:fldChar w:fldCharType="separate"/>
            </w:r>
            <w:r w:rsidR="005165B6">
              <w:rPr>
                <w:noProof/>
                <w:webHidden/>
              </w:rPr>
              <w:t>23</w:t>
            </w:r>
            <w:r w:rsidR="00AF20B6">
              <w:rPr>
                <w:noProof/>
                <w:webHidden/>
              </w:rPr>
              <w:fldChar w:fldCharType="end"/>
            </w:r>
          </w:hyperlink>
        </w:p>
        <w:p w:rsidR="00AF20B6" w:rsidRDefault="003C2E90">
          <w:pPr>
            <w:pStyle w:val="TOC2"/>
            <w:tabs>
              <w:tab w:val="left" w:pos="1100"/>
              <w:tab w:val="right" w:leader="dot" w:pos="9610"/>
            </w:tabs>
            <w:rPr>
              <w:rFonts w:asciiTheme="minorHAnsi" w:eastAsiaTheme="minorEastAsia" w:hAnsiTheme="minorHAnsi" w:cstheme="minorBidi"/>
              <w:noProof/>
              <w:color w:val="auto"/>
              <w:sz w:val="22"/>
            </w:rPr>
          </w:pPr>
          <w:hyperlink w:anchor="_Toc51851701" w:history="1">
            <w:r w:rsidR="00AF20B6" w:rsidRPr="00204C95">
              <w:rPr>
                <w:rStyle w:val="Hyperlink"/>
                <w:noProof/>
              </w:rPr>
              <w:t>3.17</w:t>
            </w:r>
            <w:r w:rsidR="00AF20B6" w:rsidRPr="00204C95">
              <w:rPr>
                <w:rStyle w:val="Hyperlink"/>
                <w:rFonts w:ascii="Arial" w:eastAsia="Arial" w:hAnsi="Arial" w:cs="Arial"/>
                <w:noProof/>
              </w:rPr>
              <w:t xml:space="preserve"> </w:t>
            </w:r>
            <w:r w:rsidR="00AF20B6">
              <w:rPr>
                <w:rFonts w:asciiTheme="minorHAnsi" w:eastAsiaTheme="minorEastAsia" w:hAnsiTheme="minorHAnsi" w:cstheme="minorBidi"/>
                <w:noProof/>
                <w:color w:val="auto"/>
                <w:sz w:val="22"/>
              </w:rPr>
              <w:tab/>
            </w:r>
            <w:r w:rsidR="00AF20B6" w:rsidRPr="00204C95">
              <w:rPr>
                <w:rStyle w:val="Hyperlink"/>
                <w:noProof/>
              </w:rPr>
              <w:t>Liquidated Damages</w:t>
            </w:r>
            <w:r w:rsidR="00AF20B6">
              <w:rPr>
                <w:noProof/>
                <w:webHidden/>
              </w:rPr>
              <w:tab/>
            </w:r>
            <w:r w:rsidR="00AF20B6">
              <w:rPr>
                <w:noProof/>
                <w:webHidden/>
              </w:rPr>
              <w:fldChar w:fldCharType="begin"/>
            </w:r>
            <w:r w:rsidR="00AF20B6">
              <w:rPr>
                <w:noProof/>
                <w:webHidden/>
              </w:rPr>
              <w:instrText xml:space="preserve"> PAGEREF _Toc51851701 \h </w:instrText>
            </w:r>
            <w:r w:rsidR="00AF20B6">
              <w:rPr>
                <w:noProof/>
                <w:webHidden/>
              </w:rPr>
            </w:r>
            <w:r w:rsidR="00AF20B6">
              <w:rPr>
                <w:noProof/>
                <w:webHidden/>
              </w:rPr>
              <w:fldChar w:fldCharType="separate"/>
            </w:r>
            <w:r w:rsidR="005165B6">
              <w:rPr>
                <w:noProof/>
                <w:webHidden/>
              </w:rPr>
              <w:t>24</w:t>
            </w:r>
            <w:r w:rsidR="00AF20B6">
              <w:rPr>
                <w:noProof/>
                <w:webHidden/>
              </w:rPr>
              <w:fldChar w:fldCharType="end"/>
            </w:r>
          </w:hyperlink>
        </w:p>
        <w:p w:rsidR="00AF20B6" w:rsidRDefault="003C2E90">
          <w:pPr>
            <w:pStyle w:val="TOC2"/>
            <w:tabs>
              <w:tab w:val="left" w:pos="1100"/>
              <w:tab w:val="right" w:leader="dot" w:pos="9610"/>
            </w:tabs>
            <w:rPr>
              <w:rFonts w:asciiTheme="minorHAnsi" w:eastAsiaTheme="minorEastAsia" w:hAnsiTheme="minorHAnsi" w:cstheme="minorBidi"/>
              <w:noProof/>
              <w:color w:val="auto"/>
              <w:sz w:val="22"/>
            </w:rPr>
          </w:pPr>
          <w:hyperlink w:anchor="_Toc51851702" w:history="1">
            <w:r w:rsidR="00AF20B6" w:rsidRPr="00204C95">
              <w:rPr>
                <w:rStyle w:val="Hyperlink"/>
                <w:noProof/>
              </w:rPr>
              <w:t>3.18</w:t>
            </w:r>
            <w:r w:rsidR="00AF20B6" w:rsidRPr="00204C95">
              <w:rPr>
                <w:rStyle w:val="Hyperlink"/>
                <w:rFonts w:ascii="Arial" w:eastAsia="Arial" w:hAnsi="Arial" w:cs="Arial"/>
                <w:noProof/>
              </w:rPr>
              <w:t xml:space="preserve"> </w:t>
            </w:r>
            <w:r w:rsidR="00AF20B6">
              <w:rPr>
                <w:rFonts w:asciiTheme="minorHAnsi" w:eastAsiaTheme="minorEastAsia" w:hAnsiTheme="minorHAnsi" w:cstheme="minorBidi"/>
                <w:noProof/>
                <w:color w:val="auto"/>
                <w:sz w:val="22"/>
              </w:rPr>
              <w:tab/>
            </w:r>
            <w:r w:rsidR="00AF20B6" w:rsidRPr="00204C95">
              <w:rPr>
                <w:rStyle w:val="Hyperlink"/>
                <w:noProof/>
              </w:rPr>
              <w:t>Resolution of Disputes</w:t>
            </w:r>
            <w:r w:rsidR="00AF20B6">
              <w:rPr>
                <w:noProof/>
                <w:webHidden/>
              </w:rPr>
              <w:tab/>
            </w:r>
            <w:r w:rsidR="00AF20B6">
              <w:rPr>
                <w:noProof/>
                <w:webHidden/>
              </w:rPr>
              <w:fldChar w:fldCharType="begin"/>
            </w:r>
            <w:r w:rsidR="00AF20B6">
              <w:rPr>
                <w:noProof/>
                <w:webHidden/>
              </w:rPr>
              <w:instrText xml:space="preserve"> PAGEREF _Toc51851702 \h </w:instrText>
            </w:r>
            <w:r w:rsidR="00AF20B6">
              <w:rPr>
                <w:noProof/>
                <w:webHidden/>
              </w:rPr>
            </w:r>
            <w:r w:rsidR="00AF20B6">
              <w:rPr>
                <w:noProof/>
                <w:webHidden/>
              </w:rPr>
              <w:fldChar w:fldCharType="separate"/>
            </w:r>
            <w:r w:rsidR="005165B6">
              <w:rPr>
                <w:noProof/>
                <w:webHidden/>
              </w:rPr>
              <w:t>24</w:t>
            </w:r>
            <w:r w:rsidR="00AF20B6">
              <w:rPr>
                <w:noProof/>
                <w:webHidden/>
              </w:rPr>
              <w:fldChar w:fldCharType="end"/>
            </w:r>
          </w:hyperlink>
        </w:p>
        <w:p w:rsidR="00AF20B6" w:rsidRDefault="003C2E90">
          <w:pPr>
            <w:pStyle w:val="TOC2"/>
            <w:tabs>
              <w:tab w:val="left" w:pos="1100"/>
              <w:tab w:val="right" w:leader="dot" w:pos="9610"/>
            </w:tabs>
            <w:rPr>
              <w:rFonts w:asciiTheme="minorHAnsi" w:eastAsiaTheme="minorEastAsia" w:hAnsiTheme="minorHAnsi" w:cstheme="minorBidi"/>
              <w:noProof/>
              <w:color w:val="auto"/>
              <w:sz w:val="22"/>
            </w:rPr>
          </w:pPr>
          <w:hyperlink w:anchor="_Toc51851703" w:history="1">
            <w:r w:rsidR="00AF20B6" w:rsidRPr="00204C95">
              <w:rPr>
                <w:rStyle w:val="Hyperlink"/>
                <w:noProof/>
              </w:rPr>
              <w:t>3.19</w:t>
            </w:r>
            <w:r w:rsidR="00AF20B6" w:rsidRPr="00204C95">
              <w:rPr>
                <w:rStyle w:val="Hyperlink"/>
                <w:rFonts w:ascii="Arial" w:eastAsia="Arial" w:hAnsi="Arial" w:cs="Arial"/>
                <w:noProof/>
              </w:rPr>
              <w:t xml:space="preserve"> </w:t>
            </w:r>
            <w:r w:rsidR="00AF20B6">
              <w:rPr>
                <w:rFonts w:asciiTheme="minorHAnsi" w:eastAsiaTheme="minorEastAsia" w:hAnsiTheme="minorHAnsi" w:cstheme="minorBidi"/>
                <w:noProof/>
                <w:color w:val="auto"/>
                <w:sz w:val="22"/>
              </w:rPr>
              <w:tab/>
            </w:r>
            <w:r w:rsidR="00AF20B6" w:rsidRPr="00204C95">
              <w:rPr>
                <w:rStyle w:val="Hyperlink"/>
                <w:noProof/>
              </w:rPr>
              <w:t>Language and Law</w:t>
            </w:r>
            <w:r w:rsidR="00AF20B6">
              <w:rPr>
                <w:noProof/>
                <w:webHidden/>
              </w:rPr>
              <w:tab/>
            </w:r>
            <w:r w:rsidR="00AF20B6">
              <w:rPr>
                <w:noProof/>
                <w:webHidden/>
              </w:rPr>
              <w:fldChar w:fldCharType="begin"/>
            </w:r>
            <w:r w:rsidR="00AF20B6">
              <w:rPr>
                <w:noProof/>
                <w:webHidden/>
              </w:rPr>
              <w:instrText xml:space="preserve"> PAGEREF _Toc51851703 \h </w:instrText>
            </w:r>
            <w:r w:rsidR="00AF20B6">
              <w:rPr>
                <w:noProof/>
                <w:webHidden/>
              </w:rPr>
            </w:r>
            <w:r w:rsidR="00AF20B6">
              <w:rPr>
                <w:noProof/>
                <w:webHidden/>
              </w:rPr>
              <w:fldChar w:fldCharType="separate"/>
            </w:r>
            <w:r w:rsidR="005165B6">
              <w:rPr>
                <w:noProof/>
                <w:webHidden/>
              </w:rPr>
              <w:t>24</w:t>
            </w:r>
            <w:r w:rsidR="00AF20B6">
              <w:rPr>
                <w:noProof/>
                <w:webHidden/>
              </w:rPr>
              <w:fldChar w:fldCharType="end"/>
            </w:r>
          </w:hyperlink>
        </w:p>
        <w:p w:rsidR="00AF20B6" w:rsidRDefault="003C2E90">
          <w:pPr>
            <w:pStyle w:val="TOC2"/>
            <w:tabs>
              <w:tab w:val="left" w:pos="1100"/>
              <w:tab w:val="right" w:leader="dot" w:pos="9610"/>
            </w:tabs>
            <w:rPr>
              <w:rFonts w:asciiTheme="minorHAnsi" w:eastAsiaTheme="minorEastAsia" w:hAnsiTheme="minorHAnsi" w:cstheme="minorBidi"/>
              <w:noProof/>
              <w:color w:val="auto"/>
              <w:sz w:val="22"/>
            </w:rPr>
          </w:pPr>
          <w:hyperlink w:anchor="_Toc51851704" w:history="1">
            <w:r w:rsidR="00AF20B6" w:rsidRPr="00204C95">
              <w:rPr>
                <w:rStyle w:val="Hyperlink"/>
                <w:noProof/>
              </w:rPr>
              <w:t>3.20</w:t>
            </w:r>
            <w:r w:rsidR="00AF20B6" w:rsidRPr="00204C95">
              <w:rPr>
                <w:rStyle w:val="Hyperlink"/>
                <w:rFonts w:ascii="Arial" w:eastAsia="Arial" w:hAnsi="Arial" w:cs="Arial"/>
                <w:noProof/>
              </w:rPr>
              <w:t xml:space="preserve"> </w:t>
            </w:r>
            <w:r w:rsidR="00AF20B6">
              <w:rPr>
                <w:rFonts w:asciiTheme="minorHAnsi" w:eastAsiaTheme="minorEastAsia" w:hAnsiTheme="minorHAnsi" w:cstheme="minorBidi"/>
                <w:noProof/>
                <w:color w:val="auto"/>
                <w:sz w:val="22"/>
              </w:rPr>
              <w:tab/>
            </w:r>
            <w:r w:rsidR="00AF20B6" w:rsidRPr="00204C95">
              <w:rPr>
                <w:rStyle w:val="Hyperlink"/>
                <w:noProof/>
              </w:rPr>
              <w:t>Force Majeure</w:t>
            </w:r>
            <w:r w:rsidR="00AF20B6">
              <w:rPr>
                <w:noProof/>
                <w:webHidden/>
              </w:rPr>
              <w:tab/>
            </w:r>
            <w:r w:rsidR="00AF20B6">
              <w:rPr>
                <w:noProof/>
                <w:webHidden/>
              </w:rPr>
              <w:fldChar w:fldCharType="begin"/>
            </w:r>
            <w:r w:rsidR="00AF20B6">
              <w:rPr>
                <w:noProof/>
                <w:webHidden/>
              </w:rPr>
              <w:instrText xml:space="preserve"> PAGEREF _Toc51851704 \h </w:instrText>
            </w:r>
            <w:r w:rsidR="00AF20B6">
              <w:rPr>
                <w:noProof/>
                <w:webHidden/>
              </w:rPr>
            </w:r>
            <w:r w:rsidR="00AF20B6">
              <w:rPr>
                <w:noProof/>
                <w:webHidden/>
              </w:rPr>
              <w:fldChar w:fldCharType="separate"/>
            </w:r>
            <w:r w:rsidR="005165B6">
              <w:rPr>
                <w:noProof/>
                <w:webHidden/>
              </w:rPr>
              <w:t>24</w:t>
            </w:r>
            <w:r w:rsidR="00AF20B6">
              <w:rPr>
                <w:noProof/>
                <w:webHidden/>
              </w:rPr>
              <w:fldChar w:fldCharType="end"/>
            </w:r>
          </w:hyperlink>
        </w:p>
        <w:p w:rsidR="00AF20B6" w:rsidRDefault="003C2E90">
          <w:pPr>
            <w:pStyle w:val="TOC1"/>
            <w:tabs>
              <w:tab w:val="left" w:pos="1760"/>
              <w:tab w:val="right" w:leader="dot" w:pos="9610"/>
            </w:tabs>
            <w:rPr>
              <w:rFonts w:asciiTheme="minorHAnsi" w:eastAsiaTheme="minorEastAsia" w:hAnsiTheme="minorHAnsi" w:cstheme="minorBidi"/>
              <w:noProof/>
              <w:color w:val="auto"/>
              <w:sz w:val="22"/>
            </w:rPr>
          </w:pPr>
          <w:hyperlink w:anchor="_Toc51851705" w:history="1">
            <w:r w:rsidR="00AF20B6" w:rsidRPr="00204C95">
              <w:rPr>
                <w:rStyle w:val="Hyperlink"/>
                <w:noProof/>
              </w:rPr>
              <w:t xml:space="preserve">SECTION IV - </w:t>
            </w:r>
            <w:r w:rsidR="00AF20B6">
              <w:rPr>
                <w:rFonts w:asciiTheme="minorHAnsi" w:eastAsiaTheme="minorEastAsia" w:hAnsiTheme="minorHAnsi" w:cstheme="minorBidi"/>
                <w:noProof/>
                <w:color w:val="auto"/>
                <w:sz w:val="22"/>
              </w:rPr>
              <w:tab/>
            </w:r>
            <w:r w:rsidR="00AF20B6" w:rsidRPr="00204C95">
              <w:rPr>
                <w:rStyle w:val="Hyperlink"/>
                <w:noProof/>
              </w:rPr>
              <w:t>SPECIAL CONDITIONS OF CONTRACT</w:t>
            </w:r>
            <w:r w:rsidR="00AF20B6">
              <w:rPr>
                <w:noProof/>
                <w:webHidden/>
              </w:rPr>
              <w:tab/>
            </w:r>
            <w:r w:rsidR="00AF20B6">
              <w:rPr>
                <w:noProof/>
                <w:webHidden/>
              </w:rPr>
              <w:fldChar w:fldCharType="begin"/>
            </w:r>
            <w:r w:rsidR="00AF20B6">
              <w:rPr>
                <w:noProof/>
                <w:webHidden/>
              </w:rPr>
              <w:instrText xml:space="preserve"> PAGEREF _Toc51851705 \h </w:instrText>
            </w:r>
            <w:r w:rsidR="00AF20B6">
              <w:rPr>
                <w:noProof/>
                <w:webHidden/>
              </w:rPr>
            </w:r>
            <w:r w:rsidR="00AF20B6">
              <w:rPr>
                <w:noProof/>
                <w:webHidden/>
              </w:rPr>
              <w:fldChar w:fldCharType="separate"/>
            </w:r>
            <w:r w:rsidR="005165B6">
              <w:rPr>
                <w:noProof/>
                <w:webHidden/>
              </w:rPr>
              <w:t>25</w:t>
            </w:r>
            <w:r w:rsidR="00AF20B6">
              <w:rPr>
                <w:noProof/>
                <w:webHidden/>
              </w:rPr>
              <w:fldChar w:fldCharType="end"/>
            </w:r>
          </w:hyperlink>
        </w:p>
        <w:p w:rsidR="00AF20B6" w:rsidRDefault="003C2E90">
          <w:pPr>
            <w:pStyle w:val="TOC1"/>
            <w:tabs>
              <w:tab w:val="left" w:pos="1760"/>
              <w:tab w:val="right" w:leader="dot" w:pos="9610"/>
            </w:tabs>
            <w:rPr>
              <w:rFonts w:asciiTheme="minorHAnsi" w:eastAsiaTheme="minorEastAsia" w:hAnsiTheme="minorHAnsi" w:cstheme="minorBidi"/>
              <w:noProof/>
              <w:color w:val="auto"/>
              <w:sz w:val="22"/>
            </w:rPr>
          </w:pPr>
          <w:hyperlink w:anchor="_Toc51851706" w:history="1">
            <w:r w:rsidR="00AF20B6" w:rsidRPr="00204C95">
              <w:rPr>
                <w:rStyle w:val="Hyperlink"/>
                <w:noProof/>
              </w:rPr>
              <w:t xml:space="preserve">SECTION V - </w:t>
            </w:r>
            <w:r w:rsidR="00AF20B6">
              <w:rPr>
                <w:rFonts w:asciiTheme="minorHAnsi" w:eastAsiaTheme="minorEastAsia" w:hAnsiTheme="minorHAnsi" w:cstheme="minorBidi"/>
                <w:noProof/>
                <w:color w:val="auto"/>
                <w:sz w:val="22"/>
              </w:rPr>
              <w:tab/>
            </w:r>
            <w:r w:rsidR="00AF20B6" w:rsidRPr="00204C95">
              <w:rPr>
                <w:rStyle w:val="Hyperlink"/>
                <w:noProof/>
              </w:rPr>
              <w:t>TECHNICAL SPECIFICATIONS</w:t>
            </w:r>
            <w:r w:rsidR="00AF20B6">
              <w:rPr>
                <w:noProof/>
                <w:webHidden/>
              </w:rPr>
              <w:tab/>
            </w:r>
            <w:r w:rsidR="00AF20B6">
              <w:rPr>
                <w:noProof/>
                <w:webHidden/>
              </w:rPr>
              <w:fldChar w:fldCharType="begin"/>
            </w:r>
            <w:r w:rsidR="00AF20B6">
              <w:rPr>
                <w:noProof/>
                <w:webHidden/>
              </w:rPr>
              <w:instrText xml:space="preserve"> PAGEREF _Toc51851706 \h </w:instrText>
            </w:r>
            <w:r w:rsidR="00AF20B6">
              <w:rPr>
                <w:noProof/>
                <w:webHidden/>
              </w:rPr>
            </w:r>
            <w:r w:rsidR="00AF20B6">
              <w:rPr>
                <w:noProof/>
                <w:webHidden/>
              </w:rPr>
              <w:fldChar w:fldCharType="separate"/>
            </w:r>
            <w:r w:rsidR="005165B6">
              <w:rPr>
                <w:noProof/>
                <w:webHidden/>
              </w:rPr>
              <w:t>27</w:t>
            </w:r>
            <w:r w:rsidR="00AF20B6">
              <w:rPr>
                <w:noProof/>
                <w:webHidden/>
              </w:rPr>
              <w:fldChar w:fldCharType="end"/>
            </w:r>
          </w:hyperlink>
        </w:p>
        <w:p w:rsidR="00AF20B6" w:rsidRDefault="003C2E90">
          <w:pPr>
            <w:pStyle w:val="TOC2"/>
            <w:tabs>
              <w:tab w:val="left" w:pos="880"/>
              <w:tab w:val="right" w:leader="dot" w:pos="9610"/>
            </w:tabs>
            <w:rPr>
              <w:rFonts w:asciiTheme="minorHAnsi" w:eastAsiaTheme="minorEastAsia" w:hAnsiTheme="minorHAnsi" w:cstheme="minorBidi"/>
              <w:noProof/>
              <w:color w:val="auto"/>
              <w:sz w:val="22"/>
            </w:rPr>
          </w:pPr>
          <w:hyperlink w:anchor="_Toc51851707" w:history="1">
            <w:r w:rsidR="00AF20B6" w:rsidRPr="00204C95">
              <w:rPr>
                <w:rStyle w:val="Hyperlink"/>
                <w:noProof/>
              </w:rPr>
              <w:t xml:space="preserve">5.1 </w:t>
            </w:r>
            <w:r w:rsidR="00AF20B6">
              <w:rPr>
                <w:rFonts w:asciiTheme="minorHAnsi" w:eastAsiaTheme="minorEastAsia" w:hAnsiTheme="minorHAnsi" w:cstheme="minorBidi"/>
                <w:noProof/>
                <w:color w:val="auto"/>
                <w:sz w:val="22"/>
              </w:rPr>
              <w:tab/>
            </w:r>
            <w:r w:rsidR="00AF20B6" w:rsidRPr="00204C95">
              <w:rPr>
                <w:rStyle w:val="Hyperlink"/>
                <w:noProof/>
              </w:rPr>
              <w:t>General</w:t>
            </w:r>
            <w:r w:rsidR="00AF20B6">
              <w:rPr>
                <w:noProof/>
                <w:webHidden/>
              </w:rPr>
              <w:tab/>
            </w:r>
            <w:r w:rsidR="00AF20B6">
              <w:rPr>
                <w:noProof/>
                <w:webHidden/>
              </w:rPr>
              <w:fldChar w:fldCharType="begin"/>
            </w:r>
            <w:r w:rsidR="00AF20B6">
              <w:rPr>
                <w:noProof/>
                <w:webHidden/>
              </w:rPr>
              <w:instrText xml:space="preserve"> PAGEREF _Toc51851707 \h </w:instrText>
            </w:r>
            <w:r w:rsidR="00AF20B6">
              <w:rPr>
                <w:noProof/>
                <w:webHidden/>
              </w:rPr>
            </w:r>
            <w:r w:rsidR="00AF20B6">
              <w:rPr>
                <w:noProof/>
                <w:webHidden/>
              </w:rPr>
              <w:fldChar w:fldCharType="separate"/>
            </w:r>
            <w:r w:rsidR="005165B6">
              <w:rPr>
                <w:noProof/>
                <w:webHidden/>
              </w:rPr>
              <w:t>27</w:t>
            </w:r>
            <w:r w:rsidR="00AF20B6">
              <w:rPr>
                <w:noProof/>
                <w:webHidden/>
              </w:rPr>
              <w:fldChar w:fldCharType="end"/>
            </w:r>
          </w:hyperlink>
        </w:p>
        <w:p w:rsidR="00AF20B6" w:rsidRDefault="003C2E90">
          <w:pPr>
            <w:pStyle w:val="TOC1"/>
            <w:tabs>
              <w:tab w:val="left" w:pos="1760"/>
              <w:tab w:val="right" w:leader="dot" w:pos="9610"/>
            </w:tabs>
            <w:rPr>
              <w:rFonts w:asciiTheme="minorHAnsi" w:eastAsiaTheme="minorEastAsia" w:hAnsiTheme="minorHAnsi" w:cstheme="minorBidi"/>
              <w:noProof/>
              <w:color w:val="auto"/>
              <w:sz w:val="22"/>
            </w:rPr>
          </w:pPr>
          <w:hyperlink w:anchor="_Toc51851708" w:history="1">
            <w:r w:rsidR="00AF20B6" w:rsidRPr="00204C95">
              <w:rPr>
                <w:rStyle w:val="Hyperlink"/>
                <w:noProof/>
              </w:rPr>
              <w:t xml:space="preserve">SECTION VI - </w:t>
            </w:r>
            <w:r w:rsidR="00AF20B6">
              <w:rPr>
                <w:rFonts w:asciiTheme="minorHAnsi" w:eastAsiaTheme="minorEastAsia" w:hAnsiTheme="minorHAnsi" w:cstheme="minorBidi"/>
                <w:noProof/>
                <w:color w:val="auto"/>
                <w:sz w:val="22"/>
              </w:rPr>
              <w:tab/>
            </w:r>
            <w:r w:rsidR="00AF20B6" w:rsidRPr="00204C95">
              <w:rPr>
                <w:rStyle w:val="Hyperlink"/>
                <w:noProof/>
              </w:rPr>
              <w:t>SCHEDULE OF REQUIREMENTS</w:t>
            </w:r>
            <w:r w:rsidR="00AF20B6">
              <w:rPr>
                <w:noProof/>
                <w:webHidden/>
              </w:rPr>
              <w:tab/>
            </w:r>
            <w:r w:rsidR="00AF20B6">
              <w:rPr>
                <w:noProof/>
                <w:webHidden/>
              </w:rPr>
              <w:fldChar w:fldCharType="begin"/>
            </w:r>
            <w:r w:rsidR="00AF20B6">
              <w:rPr>
                <w:noProof/>
                <w:webHidden/>
              </w:rPr>
              <w:instrText xml:space="preserve"> PAGEREF _Toc51851708 \h </w:instrText>
            </w:r>
            <w:r w:rsidR="00AF20B6">
              <w:rPr>
                <w:noProof/>
                <w:webHidden/>
              </w:rPr>
            </w:r>
            <w:r w:rsidR="00AF20B6">
              <w:rPr>
                <w:noProof/>
                <w:webHidden/>
              </w:rPr>
              <w:fldChar w:fldCharType="separate"/>
            </w:r>
            <w:r w:rsidR="005165B6">
              <w:rPr>
                <w:noProof/>
                <w:webHidden/>
              </w:rPr>
              <w:t>28</w:t>
            </w:r>
            <w:r w:rsidR="00AF20B6">
              <w:rPr>
                <w:noProof/>
                <w:webHidden/>
              </w:rPr>
              <w:fldChar w:fldCharType="end"/>
            </w:r>
          </w:hyperlink>
        </w:p>
        <w:p w:rsidR="00AF20B6" w:rsidRDefault="003C2E90">
          <w:pPr>
            <w:pStyle w:val="TOC2"/>
            <w:tabs>
              <w:tab w:val="right" w:leader="dot" w:pos="9610"/>
            </w:tabs>
            <w:rPr>
              <w:rFonts w:asciiTheme="minorHAnsi" w:eastAsiaTheme="minorEastAsia" w:hAnsiTheme="minorHAnsi" w:cstheme="minorBidi"/>
              <w:noProof/>
              <w:color w:val="auto"/>
              <w:sz w:val="22"/>
            </w:rPr>
          </w:pPr>
          <w:hyperlink w:anchor="_Toc51851709" w:history="1">
            <w:r w:rsidR="00AF20B6" w:rsidRPr="00204C95">
              <w:rPr>
                <w:rStyle w:val="Hyperlink"/>
                <w:noProof/>
              </w:rPr>
              <w:t>EVALUATION CRITERIA -MANDATORY</w:t>
            </w:r>
            <w:r w:rsidR="00AF20B6">
              <w:rPr>
                <w:noProof/>
                <w:webHidden/>
              </w:rPr>
              <w:tab/>
            </w:r>
            <w:r w:rsidR="00AF20B6">
              <w:rPr>
                <w:noProof/>
                <w:webHidden/>
              </w:rPr>
              <w:fldChar w:fldCharType="begin"/>
            </w:r>
            <w:r w:rsidR="00AF20B6">
              <w:rPr>
                <w:noProof/>
                <w:webHidden/>
              </w:rPr>
              <w:instrText xml:space="preserve"> PAGEREF _Toc51851709 \h </w:instrText>
            </w:r>
            <w:r w:rsidR="00AF20B6">
              <w:rPr>
                <w:noProof/>
                <w:webHidden/>
              </w:rPr>
            </w:r>
            <w:r w:rsidR="00AF20B6">
              <w:rPr>
                <w:noProof/>
                <w:webHidden/>
              </w:rPr>
              <w:fldChar w:fldCharType="separate"/>
            </w:r>
            <w:r w:rsidR="005165B6">
              <w:rPr>
                <w:noProof/>
                <w:webHidden/>
              </w:rPr>
              <w:t>51</w:t>
            </w:r>
            <w:r w:rsidR="00AF20B6">
              <w:rPr>
                <w:noProof/>
                <w:webHidden/>
              </w:rPr>
              <w:fldChar w:fldCharType="end"/>
            </w:r>
          </w:hyperlink>
        </w:p>
        <w:p w:rsidR="00AF20B6" w:rsidRDefault="003C2E90">
          <w:pPr>
            <w:pStyle w:val="TOC2"/>
            <w:tabs>
              <w:tab w:val="right" w:leader="dot" w:pos="9610"/>
            </w:tabs>
            <w:rPr>
              <w:rFonts w:asciiTheme="minorHAnsi" w:eastAsiaTheme="minorEastAsia" w:hAnsiTheme="minorHAnsi" w:cstheme="minorBidi"/>
              <w:noProof/>
              <w:color w:val="auto"/>
              <w:sz w:val="22"/>
            </w:rPr>
          </w:pPr>
          <w:hyperlink w:anchor="_Toc51851710" w:history="1">
            <w:r w:rsidR="00AF20B6" w:rsidRPr="00204C95">
              <w:rPr>
                <w:rStyle w:val="Hyperlink"/>
                <w:noProof/>
              </w:rPr>
              <w:t>TECHNICAL EVALUATION</w:t>
            </w:r>
            <w:r w:rsidR="00AF20B6">
              <w:rPr>
                <w:noProof/>
                <w:webHidden/>
              </w:rPr>
              <w:tab/>
            </w:r>
            <w:r w:rsidR="00AF20B6">
              <w:rPr>
                <w:noProof/>
                <w:webHidden/>
              </w:rPr>
              <w:fldChar w:fldCharType="begin"/>
            </w:r>
            <w:r w:rsidR="00AF20B6">
              <w:rPr>
                <w:noProof/>
                <w:webHidden/>
              </w:rPr>
              <w:instrText xml:space="preserve"> PAGEREF _Toc51851710 \h </w:instrText>
            </w:r>
            <w:r w:rsidR="00AF20B6">
              <w:rPr>
                <w:noProof/>
                <w:webHidden/>
              </w:rPr>
            </w:r>
            <w:r w:rsidR="00AF20B6">
              <w:rPr>
                <w:noProof/>
                <w:webHidden/>
              </w:rPr>
              <w:fldChar w:fldCharType="separate"/>
            </w:r>
            <w:r w:rsidR="005165B6">
              <w:rPr>
                <w:noProof/>
                <w:webHidden/>
              </w:rPr>
              <w:t>51</w:t>
            </w:r>
            <w:r w:rsidR="00AF20B6">
              <w:rPr>
                <w:noProof/>
                <w:webHidden/>
              </w:rPr>
              <w:fldChar w:fldCharType="end"/>
            </w:r>
          </w:hyperlink>
        </w:p>
        <w:p w:rsidR="00AF20B6" w:rsidRDefault="003C2E90">
          <w:pPr>
            <w:pStyle w:val="TOC2"/>
            <w:tabs>
              <w:tab w:val="right" w:leader="dot" w:pos="9610"/>
            </w:tabs>
            <w:rPr>
              <w:rFonts w:asciiTheme="minorHAnsi" w:eastAsiaTheme="minorEastAsia" w:hAnsiTheme="minorHAnsi" w:cstheme="minorBidi"/>
              <w:noProof/>
              <w:color w:val="auto"/>
              <w:sz w:val="22"/>
            </w:rPr>
          </w:pPr>
          <w:hyperlink w:anchor="_Toc51851711" w:history="1">
            <w:r w:rsidR="00AF20B6" w:rsidRPr="00204C95">
              <w:rPr>
                <w:rStyle w:val="Hyperlink"/>
                <w:noProof/>
              </w:rPr>
              <w:t>FINANCIAL EVALUATION</w:t>
            </w:r>
            <w:r w:rsidR="00AF20B6">
              <w:rPr>
                <w:noProof/>
                <w:webHidden/>
              </w:rPr>
              <w:tab/>
            </w:r>
            <w:r w:rsidR="00AF20B6">
              <w:rPr>
                <w:noProof/>
                <w:webHidden/>
              </w:rPr>
              <w:fldChar w:fldCharType="begin"/>
            </w:r>
            <w:r w:rsidR="00AF20B6">
              <w:rPr>
                <w:noProof/>
                <w:webHidden/>
              </w:rPr>
              <w:instrText xml:space="preserve"> PAGEREF _Toc51851711 \h </w:instrText>
            </w:r>
            <w:r w:rsidR="00AF20B6">
              <w:rPr>
                <w:noProof/>
                <w:webHidden/>
              </w:rPr>
            </w:r>
            <w:r w:rsidR="00AF20B6">
              <w:rPr>
                <w:noProof/>
                <w:webHidden/>
              </w:rPr>
              <w:fldChar w:fldCharType="separate"/>
            </w:r>
            <w:r w:rsidR="005165B6">
              <w:rPr>
                <w:noProof/>
                <w:webHidden/>
              </w:rPr>
              <w:t>53</w:t>
            </w:r>
            <w:r w:rsidR="00AF20B6">
              <w:rPr>
                <w:noProof/>
                <w:webHidden/>
              </w:rPr>
              <w:fldChar w:fldCharType="end"/>
            </w:r>
          </w:hyperlink>
        </w:p>
        <w:p w:rsidR="00AF20B6" w:rsidRDefault="003C2E90">
          <w:pPr>
            <w:pStyle w:val="TOC1"/>
            <w:tabs>
              <w:tab w:val="right" w:leader="dot" w:pos="9610"/>
            </w:tabs>
            <w:rPr>
              <w:rFonts w:asciiTheme="minorHAnsi" w:eastAsiaTheme="minorEastAsia" w:hAnsiTheme="minorHAnsi" w:cstheme="minorBidi"/>
              <w:noProof/>
              <w:color w:val="auto"/>
              <w:sz w:val="22"/>
            </w:rPr>
          </w:pPr>
          <w:hyperlink w:anchor="_Toc51851712" w:history="1">
            <w:r w:rsidR="00AF20B6" w:rsidRPr="00204C95">
              <w:rPr>
                <w:rStyle w:val="Hyperlink"/>
                <w:noProof/>
              </w:rPr>
              <w:t>SECTION VI -PRICE SCHEDULE FOR GOODS</w:t>
            </w:r>
            <w:r w:rsidR="00AF20B6">
              <w:rPr>
                <w:noProof/>
                <w:webHidden/>
              </w:rPr>
              <w:tab/>
            </w:r>
            <w:r w:rsidR="00AF20B6">
              <w:rPr>
                <w:noProof/>
                <w:webHidden/>
              </w:rPr>
              <w:fldChar w:fldCharType="begin"/>
            </w:r>
            <w:r w:rsidR="00AF20B6">
              <w:rPr>
                <w:noProof/>
                <w:webHidden/>
              </w:rPr>
              <w:instrText xml:space="preserve"> PAGEREF _Toc51851712 \h </w:instrText>
            </w:r>
            <w:r w:rsidR="00AF20B6">
              <w:rPr>
                <w:noProof/>
                <w:webHidden/>
              </w:rPr>
            </w:r>
            <w:r w:rsidR="00AF20B6">
              <w:rPr>
                <w:noProof/>
                <w:webHidden/>
              </w:rPr>
              <w:fldChar w:fldCharType="separate"/>
            </w:r>
            <w:r w:rsidR="005165B6">
              <w:rPr>
                <w:noProof/>
                <w:webHidden/>
              </w:rPr>
              <w:t>53</w:t>
            </w:r>
            <w:r w:rsidR="00AF20B6">
              <w:rPr>
                <w:noProof/>
                <w:webHidden/>
              </w:rPr>
              <w:fldChar w:fldCharType="end"/>
            </w:r>
          </w:hyperlink>
        </w:p>
        <w:p w:rsidR="00AF20B6" w:rsidRDefault="003C2E90">
          <w:pPr>
            <w:pStyle w:val="TOC1"/>
            <w:tabs>
              <w:tab w:val="left" w:pos="1760"/>
              <w:tab w:val="right" w:leader="dot" w:pos="9610"/>
            </w:tabs>
            <w:rPr>
              <w:rFonts w:asciiTheme="minorHAnsi" w:eastAsiaTheme="minorEastAsia" w:hAnsiTheme="minorHAnsi" w:cstheme="minorBidi"/>
              <w:noProof/>
              <w:color w:val="auto"/>
              <w:sz w:val="22"/>
            </w:rPr>
          </w:pPr>
          <w:hyperlink w:anchor="_Toc51851713" w:history="1">
            <w:r w:rsidR="00AF20B6" w:rsidRPr="00204C95">
              <w:rPr>
                <w:rStyle w:val="Hyperlink"/>
                <w:noProof/>
              </w:rPr>
              <w:t xml:space="preserve">SECTION VIII </w:t>
            </w:r>
            <w:r w:rsidR="00AF20B6">
              <w:rPr>
                <w:rFonts w:asciiTheme="minorHAnsi" w:eastAsiaTheme="minorEastAsia" w:hAnsiTheme="minorHAnsi" w:cstheme="minorBidi"/>
                <w:noProof/>
                <w:color w:val="auto"/>
                <w:sz w:val="22"/>
              </w:rPr>
              <w:tab/>
            </w:r>
            <w:r w:rsidR="00AF20B6" w:rsidRPr="00204C95">
              <w:rPr>
                <w:rStyle w:val="Hyperlink"/>
                <w:noProof/>
              </w:rPr>
              <w:t>-  STANDARD FORMS</w:t>
            </w:r>
            <w:r w:rsidR="00AF20B6">
              <w:rPr>
                <w:noProof/>
                <w:webHidden/>
              </w:rPr>
              <w:tab/>
            </w:r>
            <w:r w:rsidR="00AF20B6">
              <w:rPr>
                <w:noProof/>
                <w:webHidden/>
              </w:rPr>
              <w:fldChar w:fldCharType="begin"/>
            </w:r>
            <w:r w:rsidR="00AF20B6">
              <w:rPr>
                <w:noProof/>
                <w:webHidden/>
              </w:rPr>
              <w:instrText xml:space="preserve"> PAGEREF _Toc51851713 \h </w:instrText>
            </w:r>
            <w:r w:rsidR="00AF20B6">
              <w:rPr>
                <w:noProof/>
                <w:webHidden/>
              </w:rPr>
            </w:r>
            <w:r w:rsidR="00AF20B6">
              <w:rPr>
                <w:noProof/>
                <w:webHidden/>
              </w:rPr>
              <w:fldChar w:fldCharType="separate"/>
            </w:r>
            <w:r w:rsidR="005165B6">
              <w:rPr>
                <w:noProof/>
                <w:webHidden/>
              </w:rPr>
              <w:t>84</w:t>
            </w:r>
            <w:r w:rsidR="00AF20B6">
              <w:rPr>
                <w:noProof/>
                <w:webHidden/>
              </w:rPr>
              <w:fldChar w:fldCharType="end"/>
            </w:r>
          </w:hyperlink>
        </w:p>
        <w:p w:rsidR="00AF20B6" w:rsidRDefault="003C2E90">
          <w:pPr>
            <w:pStyle w:val="TOC2"/>
            <w:tabs>
              <w:tab w:val="left" w:pos="880"/>
              <w:tab w:val="right" w:leader="dot" w:pos="9610"/>
            </w:tabs>
            <w:rPr>
              <w:rFonts w:asciiTheme="minorHAnsi" w:eastAsiaTheme="minorEastAsia" w:hAnsiTheme="minorHAnsi" w:cstheme="minorBidi"/>
              <w:noProof/>
              <w:color w:val="auto"/>
              <w:sz w:val="22"/>
            </w:rPr>
          </w:pPr>
          <w:hyperlink w:anchor="_Toc51851714" w:history="1">
            <w:r w:rsidR="00AF20B6" w:rsidRPr="00204C95">
              <w:rPr>
                <w:rStyle w:val="Hyperlink"/>
                <w:noProof/>
              </w:rPr>
              <w:t xml:space="preserve">8.2 </w:t>
            </w:r>
            <w:r w:rsidR="00AF20B6">
              <w:rPr>
                <w:rFonts w:asciiTheme="minorHAnsi" w:eastAsiaTheme="minorEastAsia" w:hAnsiTheme="minorHAnsi" w:cstheme="minorBidi"/>
                <w:noProof/>
                <w:color w:val="auto"/>
                <w:sz w:val="22"/>
              </w:rPr>
              <w:tab/>
            </w:r>
            <w:r w:rsidR="00AF20B6" w:rsidRPr="00204C95">
              <w:rPr>
                <w:rStyle w:val="Hyperlink"/>
                <w:noProof/>
              </w:rPr>
              <w:t>CONFIDENTIAL BUSINESS QUESTIONNAIRE FORM</w:t>
            </w:r>
            <w:r w:rsidR="00AF20B6">
              <w:rPr>
                <w:noProof/>
                <w:webHidden/>
              </w:rPr>
              <w:tab/>
            </w:r>
            <w:r w:rsidR="00AF20B6">
              <w:rPr>
                <w:noProof/>
                <w:webHidden/>
              </w:rPr>
              <w:fldChar w:fldCharType="begin"/>
            </w:r>
            <w:r w:rsidR="00AF20B6">
              <w:rPr>
                <w:noProof/>
                <w:webHidden/>
              </w:rPr>
              <w:instrText xml:space="preserve"> PAGEREF _Toc51851714 \h </w:instrText>
            </w:r>
            <w:r w:rsidR="00AF20B6">
              <w:rPr>
                <w:noProof/>
                <w:webHidden/>
              </w:rPr>
            </w:r>
            <w:r w:rsidR="00AF20B6">
              <w:rPr>
                <w:noProof/>
                <w:webHidden/>
              </w:rPr>
              <w:fldChar w:fldCharType="separate"/>
            </w:r>
            <w:r w:rsidR="005165B6">
              <w:rPr>
                <w:noProof/>
                <w:webHidden/>
              </w:rPr>
              <w:t>86</w:t>
            </w:r>
            <w:r w:rsidR="00AF20B6">
              <w:rPr>
                <w:noProof/>
                <w:webHidden/>
              </w:rPr>
              <w:fldChar w:fldCharType="end"/>
            </w:r>
          </w:hyperlink>
        </w:p>
        <w:p w:rsidR="00AF20B6" w:rsidRDefault="003C2E90">
          <w:pPr>
            <w:pStyle w:val="TOC2"/>
            <w:tabs>
              <w:tab w:val="left" w:pos="880"/>
              <w:tab w:val="right" w:leader="dot" w:pos="9610"/>
            </w:tabs>
            <w:rPr>
              <w:rFonts w:asciiTheme="minorHAnsi" w:eastAsiaTheme="minorEastAsia" w:hAnsiTheme="minorHAnsi" w:cstheme="minorBidi"/>
              <w:noProof/>
              <w:color w:val="auto"/>
              <w:sz w:val="22"/>
            </w:rPr>
          </w:pPr>
          <w:hyperlink w:anchor="_Toc51851715" w:history="1">
            <w:r w:rsidR="00AF20B6" w:rsidRPr="00204C95">
              <w:rPr>
                <w:rStyle w:val="Hyperlink"/>
                <w:noProof/>
              </w:rPr>
              <w:t xml:space="preserve">8.3 </w:t>
            </w:r>
            <w:r w:rsidR="00AF20B6">
              <w:rPr>
                <w:rFonts w:asciiTheme="minorHAnsi" w:eastAsiaTheme="minorEastAsia" w:hAnsiTheme="minorHAnsi" w:cstheme="minorBidi"/>
                <w:noProof/>
                <w:color w:val="auto"/>
                <w:sz w:val="22"/>
              </w:rPr>
              <w:tab/>
            </w:r>
            <w:r w:rsidR="00AF20B6" w:rsidRPr="00204C95">
              <w:rPr>
                <w:rStyle w:val="Hyperlink"/>
                <w:noProof/>
              </w:rPr>
              <w:t>TENDER SECURITY FORM</w:t>
            </w:r>
            <w:r w:rsidR="00AF20B6">
              <w:rPr>
                <w:noProof/>
                <w:webHidden/>
              </w:rPr>
              <w:tab/>
            </w:r>
            <w:r w:rsidR="00AF20B6">
              <w:rPr>
                <w:noProof/>
                <w:webHidden/>
              </w:rPr>
              <w:fldChar w:fldCharType="begin"/>
            </w:r>
            <w:r w:rsidR="00AF20B6">
              <w:rPr>
                <w:noProof/>
                <w:webHidden/>
              </w:rPr>
              <w:instrText xml:space="preserve"> PAGEREF _Toc51851715 \h </w:instrText>
            </w:r>
            <w:r w:rsidR="00AF20B6">
              <w:rPr>
                <w:noProof/>
                <w:webHidden/>
              </w:rPr>
            </w:r>
            <w:r w:rsidR="00AF20B6">
              <w:rPr>
                <w:noProof/>
                <w:webHidden/>
              </w:rPr>
              <w:fldChar w:fldCharType="separate"/>
            </w:r>
            <w:r w:rsidR="005165B6">
              <w:rPr>
                <w:noProof/>
                <w:webHidden/>
              </w:rPr>
              <w:t>88</w:t>
            </w:r>
            <w:r w:rsidR="00AF20B6">
              <w:rPr>
                <w:noProof/>
                <w:webHidden/>
              </w:rPr>
              <w:fldChar w:fldCharType="end"/>
            </w:r>
          </w:hyperlink>
        </w:p>
        <w:p w:rsidR="00AF20B6" w:rsidRDefault="003C2E90">
          <w:pPr>
            <w:pStyle w:val="TOC2"/>
            <w:tabs>
              <w:tab w:val="left" w:pos="880"/>
              <w:tab w:val="right" w:leader="dot" w:pos="9610"/>
            </w:tabs>
            <w:rPr>
              <w:rFonts w:asciiTheme="minorHAnsi" w:eastAsiaTheme="minorEastAsia" w:hAnsiTheme="minorHAnsi" w:cstheme="minorBidi"/>
              <w:noProof/>
              <w:color w:val="auto"/>
              <w:sz w:val="22"/>
            </w:rPr>
          </w:pPr>
          <w:hyperlink w:anchor="_Toc51851716" w:history="1">
            <w:r w:rsidR="00AF20B6" w:rsidRPr="00204C95">
              <w:rPr>
                <w:rStyle w:val="Hyperlink"/>
                <w:noProof/>
              </w:rPr>
              <w:t xml:space="preserve">8.4 </w:t>
            </w:r>
            <w:r w:rsidR="00AF20B6">
              <w:rPr>
                <w:rFonts w:asciiTheme="minorHAnsi" w:eastAsiaTheme="minorEastAsia" w:hAnsiTheme="minorHAnsi" w:cstheme="minorBidi"/>
                <w:noProof/>
                <w:color w:val="auto"/>
                <w:sz w:val="22"/>
              </w:rPr>
              <w:tab/>
            </w:r>
            <w:r w:rsidR="00AF20B6" w:rsidRPr="00204C95">
              <w:rPr>
                <w:rStyle w:val="Hyperlink"/>
                <w:noProof/>
              </w:rPr>
              <w:t>CONTRACT FORM</w:t>
            </w:r>
            <w:r w:rsidR="00AF20B6">
              <w:rPr>
                <w:noProof/>
                <w:webHidden/>
              </w:rPr>
              <w:tab/>
            </w:r>
            <w:r w:rsidR="00AF20B6">
              <w:rPr>
                <w:noProof/>
                <w:webHidden/>
              </w:rPr>
              <w:fldChar w:fldCharType="begin"/>
            </w:r>
            <w:r w:rsidR="00AF20B6">
              <w:rPr>
                <w:noProof/>
                <w:webHidden/>
              </w:rPr>
              <w:instrText xml:space="preserve"> PAGEREF _Toc51851716 \h </w:instrText>
            </w:r>
            <w:r w:rsidR="00AF20B6">
              <w:rPr>
                <w:noProof/>
                <w:webHidden/>
              </w:rPr>
            </w:r>
            <w:r w:rsidR="00AF20B6">
              <w:rPr>
                <w:noProof/>
                <w:webHidden/>
              </w:rPr>
              <w:fldChar w:fldCharType="separate"/>
            </w:r>
            <w:r w:rsidR="005165B6">
              <w:rPr>
                <w:noProof/>
                <w:webHidden/>
              </w:rPr>
              <w:t>89</w:t>
            </w:r>
            <w:r w:rsidR="00AF20B6">
              <w:rPr>
                <w:noProof/>
                <w:webHidden/>
              </w:rPr>
              <w:fldChar w:fldCharType="end"/>
            </w:r>
          </w:hyperlink>
        </w:p>
        <w:p w:rsidR="00AF20B6" w:rsidRDefault="003C2E90">
          <w:pPr>
            <w:pStyle w:val="TOC2"/>
            <w:tabs>
              <w:tab w:val="left" w:pos="880"/>
              <w:tab w:val="right" w:leader="dot" w:pos="9610"/>
            </w:tabs>
            <w:rPr>
              <w:rFonts w:asciiTheme="minorHAnsi" w:eastAsiaTheme="minorEastAsia" w:hAnsiTheme="minorHAnsi" w:cstheme="minorBidi"/>
              <w:noProof/>
              <w:color w:val="auto"/>
              <w:sz w:val="22"/>
            </w:rPr>
          </w:pPr>
          <w:hyperlink w:anchor="_Toc51851717" w:history="1">
            <w:r w:rsidR="00AF20B6" w:rsidRPr="00204C95">
              <w:rPr>
                <w:rStyle w:val="Hyperlink"/>
                <w:noProof/>
              </w:rPr>
              <w:t xml:space="preserve">8.5 </w:t>
            </w:r>
            <w:r w:rsidR="00AF20B6">
              <w:rPr>
                <w:rFonts w:asciiTheme="minorHAnsi" w:eastAsiaTheme="minorEastAsia" w:hAnsiTheme="minorHAnsi" w:cstheme="minorBidi"/>
                <w:noProof/>
                <w:color w:val="auto"/>
                <w:sz w:val="22"/>
              </w:rPr>
              <w:tab/>
            </w:r>
            <w:r w:rsidR="00AF20B6" w:rsidRPr="00204C95">
              <w:rPr>
                <w:rStyle w:val="Hyperlink"/>
                <w:noProof/>
              </w:rPr>
              <w:t>PERFORMANCE SECURITY FORM</w:t>
            </w:r>
            <w:r w:rsidR="00AF20B6">
              <w:rPr>
                <w:noProof/>
                <w:webHidden/>
              </w:rPr>
              <w:tab/>
            </w:r>
            <w:r w:rsidR="00AF20B6">
              <w:rPr>
                <w:noProof/>
                <w:webHidden/>
              </w:rPr>
              <w:fldChar w:fldCharType="begin"/>
            </w:r>
            <w:r w:rsidR="00AF20B6">
              <w:rPr>
                <w:noProof/>
                <w:webHidden/>
              </w:rPr>
              <w:instrText xml:space="preserve"> PAGEREF _Toc51851717 \h </w:instrText>
            </w:r>
            <w:r w:rsidR="00AF20B6">
              <w:rPr>
                <w:noProof/>
                <w:webHidden/>
              </w:rPr>
            </w:r>
            <w:r w:rsidR="00AF20B6">
              <w:rPr>
                <w:noProof/>
                <w:webHidden/>
              </w:rPr>
              <w:fldChar w:fldCharType="separate"/>
            </w:r>
            <w:r w:rsidR="005165B6">
              <w:rPr>
                <w:noProof/>
                <w:webHidden/>
              </w:rPr>
              <w:t>90</w:t>
            </w:r>
            <w:r w:rsidR="00AF20B6">
              <w:rPr>
                <w:noProof/>
                <w:webHidden/>
              </w:rPr>
              <w:fldChar w:fldCharType="end"/>
            </w:r>
          </w:hyperlink>
        </w:p>
        <w:p w:rsidR="00AF20B6" w:rsidRDefault="003C2E90">
          <w:pPr>
            <w:pStyle w:val="TOC2"/>
            <w:tabs>
              <w:tab w:val="left" w:pos="880"/>
              <w:tab w:val="right" w:leader="dot" w:pos="9610"/>
            </w:tabs>
            <w:rPr>
              <w:rFonts w:asciiTheme="minorHAnsi" w:eastAsiaTheme="minorEastAsia" w:hAnsiTheme="minorHAnsi" w:cstheme="minorBidi"/>
              <w:noProof/>
              <w:color w:val="auto"/>
              <w:sz w:val="22"/>
            </w:rPr>
          </w:pPr>
          <w:hyperlink w:anchor="_Toc51851718" w:history="1">
            <w:r w:rsidR="00AF20B6" w:rsidRPr="00204C95">
              <w:rPr>
                <w:rStyle w:val="Hyperlink"/>
                <w:noProof/>
              </w:rPr>
              <w:t xml:space="preserve">8.6 </w:t>
            </w:r>
            <w:r w:rsidR="00AF20B6">
              <w:rPr>
                <w:rFonts w:asciiTheme="minorHAnsi" w:eastAsiaTheme="minorEastAsia" w:hAnsiTheme="minorHAnsi" w:cstheme="minorBidi"/>
                <w:noProof/>
                <w:color w:val="auto"/>
                <w:sz w:val="22"/>
              </w:rPr>
              <w:tab/>
            </w:r>
            <w:r w:rsidR="00AF20B6" w:rsidRPr="00204C95">
              <w:rPr>
                <w:rStyle w:val="Hyperlink"/>
                <w:noProof/>
              </w:rPr>
              <w:t>BANK GUARANTEE FOR ADVANCE PAYMENT FORM</w:t>
            </w:r>
            <w:r w:rsidR="00AF20B6">
              <w:rPr>
                <w:noProof/>
                <w:webHidden/>
              </w:rPr>
              <w:tab/>
            </w:r>
            <w:r w:rsidR="00AF20B6">
              <w:rPr>
                <w:noProof/>
                <w:webHidden/>
              </w:rPr>
              <w:fldChar w:fldCharType="begin"/>
            </w:r>
            <w:r w:rsidR="00AF20B6">
              <w:rPr>
                <w:noProof/>
                <w:webHidden/>
              </w:rPr>
              <w:instrText xml:space="preserve"> PAGEREF _Toc51851718 \h </w:instrText>
            </w:r>
            <w:r w:rsidR="00AF20B6">
              <w:rPr>
                <w:noProof/>
                <w:webHidden/>
              </w:rPr>
            </w:r>
            <w:r w:rsidR="00AF20B6">
              <w:rPr>
                <w:noProof/>
                <w:webHidden/>
              </w:rPr>
              <w:fldChar w:fldCharType="separate"/>
            </w:r>
            <w:r w:rsidR="005165B6">
              <w:rPr>
                <w:noProof/>
                <w:webHidden/>
              </w:rPr>
              <w:t>91</w:t>
            </w:r>
            <w:r w:rsidR="00AF20B6">
              <w:rPr>
                <w:noProof/>
                <w:webHidden/>
              </w:rPr>
              <w:fldChar w:fldCharType="end"/>
            </w:r>
          </w:hyperlink>
        </w:p>
        <w:p w:rsidR="00AF20B6" w:rsidRDefault="003C2E90">
          <w:pPr>
            <w:pStyle w:val="TOC2"/>
            <w:tabs>
              <w:tab w:val="left" w:pos="880"/>
              <w:tab w:val="right" w:leader="dot" w:pos="9610"/>
            </w:tabs>
            <w:rPr>
              <w:rFonts w:asciiTheme="minorHAnsi" w:eastAsiaTheme="minorEastAsia" w:hAnsiTheme="minorHAnsi" w:cstheme="minorBidi"/>
              <w:noProof/>
              <w:color w:val="auto"/>
              <w:sz w:val="22"/>
            </w:rPr>
          </w:pPr>
          <w:hyperlink w:anchor="_Toc51851719" w:history="1">
            <w:r w:rsidR="00AF20B6" w:rsidRPr="00204C95">
              <w:rPr>
                <w:rStyle w:val="Hyperlink"/>
                <w:noProof/>
              </w:rPr>
              <w:t xml:space="preserve">8.7 </w:t>
            </w:r>
            <w:r w:rsidR="00AF20B6">
              <w:rPr>
                <w:rFonts w:asciiTheme="minorHAnsi" w:eastAsiaTheme="minorEastAsia" w:hAnsiTheme="minorHAnsi" w:cstheme="minorBidi"/>
                <w:noProof/>
                <w:color w:val="auto"/>
                <w:sz w:val="22"/>
              </w:rPr>
              <w:tab/>
            </w:r>
            <w:r w:rsidR="00AF20B6" w:rsidRPr="00204C95">
              <w:rPr>
                <w:rStyle w:val="Hyperlink"/>
                <w:noProof/>
              </w:rPr>
              <w:t>MANUFACTURER’S AUTHORIZATION FORM</w:t>
            </w:r>
            <w:r w:rsidR="00AF20B6">
              <w:rPr>
                <w:noProof/>
                <w:webHidden/>
              </w:rPr>
              <w:tab/>
            </w:r>
            <w:r w:rsidR="00AF20B6">
              <w:rPr>
                <w:noProof/>
                <w:webHidden/>
              </w:rPr>
              <w:fldChar w:fldCharType="begin"/>
            </w:r>
            <w:r w:rsidR="00AF20B6">
              <w:rPr>
                <w:noProof/>
                <w:webHidden/>
              </w:rPr>
              <w:instrText xml:space="preserve"> PAGEREF _Toc51851719 \h </w:instrText>
            </w:r>
            <w:r w:rsidR="00AF20B6">
              <w:rPr>
                <w:noProof/>
                <w:webHidden/>
              </w:rPr>
            </w:r>
            <w:r w:rsidR="00AF20B6">
              <w:rPr>
                <w:noProof/>
                <w:webHidden/>
              </w:rPr>
              <w:fldChar w:fldCharType="separate"/>
            </w:r>
            <w:r w:rsidR="005165B6">
              <w:rPr>
                <w:noProof/>
                <w:webHidden/>
              </w:rPr>
              <w:t>92</w:t>
            </w:r>
            <w:r w:rsidR="00AF20B6">
              <w:rPr>
                <w:noProof/>
                <w:webHidden/>
              </w:rPr>
              <w:fldChar w:fldCharType="end"/>
            </w:r>
          </w:hyperlink>
        </w:p>
        <w:p w:rsidR="00AF20B6" w:rsidRDefault="003C2E90" w:rsidP="005165B6">
          <w:pPr>
            <w:pStyle w:val="TOC2"/>
            <w:tabs>
              <w:tab w:val="right" w:leader="dot" w:pos="9610"/>
            </w:tabs>
            <w:spacing w:after="0"/>
            <w:rPr>
              <w:rFonts w:asciiTheme="minorHAnsi" w:eastAsiaTheme="minorEastAsia" w:hAnsiTheme="minorHAnsi" w:cstheme="minorBidi"/>
              <w:noProof/>
              <w:color w:val="auto"/>
              <w:sz w:val="22"/>
            </w:rPr>
          </w:pPr>
          <w:hyperlink w:anchor="_Toc51851720" w:history="1">
            <w:r w:rsidR="00AF20B6" w:rsidRPr="00204C95">
              <w:rPr>
                <w:rStyle w:val="Hyperlink"/>
                <w:noProof/>
              </w:rPr>
              <w:t>8.8 LETTER OF NOTIFICATION OF AWARD</w:t>
            </w:r>
            <w:r w:rsidR="00AF20B6">
              <w:rPr>
                <w:noProof/>
                <w:webHidden/>
              </w:rPr>
              <w:tab/>
            </w:r>
            <w:r w:rsidR="00AF20B6">
              <w:rPr>
                <w:noProof/>
                <w:webHidden/>
              </w:rPr>
              <w:fldChar w:fldCharType="begin"/>
            </w:r>
            <w:r w:rsidR="00AF20B6">
              <w:rPr>
                <w:noProof/>
                <w:webHidden/>
              </w:rPr>
              <w:instrText xml:space="preserve"> PAGEREF _Toc51851720 \h </w:instrText>
            </w:r>
            <w:r w:rsidR="00AF20B6">
              <w:rPr>
                <w:noProof/>
                <w:webHidden/>
              </w:rPr>
            </w:r>
            <w:r w:rsidR="00AF20B6">
              <w:rPr>
                <w:noProof/>
                <w:webHidden/>
              </w:rPr>
              <w:fldChar w:fldCharType="separate"/>
            </w:r>
            <w:r w:rsidR="005165B6">
              <w:rPr>
                <w:noProof/>
                <w:webHidden/>
              </w:rPr>
              <w:t>93</w:t>
            </w:r>
            <w:r w:rsidR="00AF20B6">
              <w:rPr>
                <w:noProof/>
                <w:webHidden/>
              </w:rPr>
              <w:fldChar w:fldCharType="end"/>
            </w:r>
          </w:hyperlink>
        </w:p>
        <w:p w:rsidR="00AF20B6" w:rsidRDefault="003C2E90">
          <w:pPr>
            <w:pStyle w:val="TOC2"/>
            <w:tabs>
              <w:tab w:val="right" w:leader="dot" w:pos="9610"/>
            </w:tabs>
            <w:rPr>
              <w:rFonts w:asciiTheme="minorHAnsi" w:eastAsiaTheme="minorEastAsia" w:hAnsiTheme="minorHAnsi" w:cstheme="minorBidi"/>
              <w:noProof/>
              <w:color w:val="auto"/>
              <w:sz w:val="22"/>
            </w:rPr>
          </w:pPr>
          <w:hyperlink w:anchor="_Toc51851721" w:history="1">
            <w:r w:rsidR="00AF20B6" w:rsidRPr="00204C95">
              <w:rPr>
                <w:rStyle w:val="Hyperlink"/>
                <w:noProof/>
              </w:rPr>
              <w:t>8.9 FORM RB 1 REPUBLIC OF KENYA PUBLIC PROCUREMENT ADMINISTRATIVE REVIEW BOARD</w:t>
            </w:r>
            <w:r w:rsidR="00AF20B6">
              <w:rPr>
                <w:noProof/>
                <w:webHidden/>
              </w:rPr>
              <w:tab/>
            </w:r>
            <w:r w:rsidR="00AF20B6">
              <w:rPr>
                <w:noProof/>
                <w:webHidden/>
              </w:rPr>
              <w:fldChar w:fldCharType="begin"/>
            </w:r>
            <w:r w:rsidR="00AF20B6">
              <w:rPr>
                <w:noProof/>
                <w:webHidden/>
              </w:rPr>
              <w:instrText xml:space="preserve"> PAGEREF _Toc51851721 \h </w:instrText>
            </w:r>
            <w:r w:rsidR="00AF20B6">
              <w:rPr>
                <w:noProof/>
                <w:webHidden/>
              </w:rPr>
            </w:r>
            <w:r w:rsidR="00AF20B6">
              <w:rPr>
                <w:noProof/>
                <w:webHidden/>
              </w:rPr>
              <w:fldChar w:fldCharType="separate"/>
            </w:r>
            <w:r w:rsidR="005165B6">
              <w:rPr>
                <w:noProof/>
                <w:webHidden/>
              </w:rPr>
              <w:t>94</w:t>
            </w:r>
            <w:r w:rsidR="00AF20B6">
              <w:rPr>
                <w:noProof/>
                <w:webHidden/>
              </w:rPr>
              <w:fldChar w:fldCharType="end"/>
            </w:r>
          </w:hyperlink>
        </w:p>
        <w:p w:rsidR="003A5212" w:rsidRDefault="003A5212">
          <w:r>
            <w:rPr>
              <w:b/>
              <w:bCs/>
              <w:noProof/>
            </w:rPr>
            <w:lastRenderedPageBreak/>
            <w:fldChar w:fldCharType="end"/>
          </w:r>
        </w:p>
      </w:sdtContent>
    </w:sdt>
    <w:p w:rsidR="00135643" w:rsidRPr="00135643" w:rsidRDefault="00135643" w:rsidP="005165B6">
      <w:pPr>
        <w:spacing w:after="0" w:line="259" w:lineRule="auto"/>
        <w:ind w:left="0" w:firstLine="0"/>
        <w:jc w:val="left"/>
      </w:pPr>
    </w:p>
    <w:p w:rsidR="008862A4" w:rsidRDefault="008862A4" w:rsidP="007B24A9">
      <w:pPr>
        <w:pStyle w:val="Heading3"/>
        <w:tabs>
          <w:tab w:val="center" w:pos="3538"/>
        </w:tabs>
        <w:ind w:left="0" w:right="0" w:firstLine="0"/>
      </w:pPr>
    </w:p>
    <w:p w:rsidR="007B24A9" w:rsidRDefault="007B24A9" w:rsidP="00B63686">
      <w:pPr>
        <w:pStyle w:val="Heading1"/>
      </w:pPr>
      <w:bookmarkStart w:id="0" w:name="_Toc51851652"/>
      <w:r>
        <w:t>INTRODUCTION</w:t>
      </w:r>
      <w:bookmarkEnd w:id="0"/>
      <w:r>
        <w:t xml:space="preserve"> </w:t>
      </w:r>
    </w:p>
    <w:p w:rsidR="007B24A9" w:rsidRDefault="009F7B78" w:rsidP="00526EA6">
      <w:pPr>
        <w:ind w:left="705" w:right="54" w:hanging="720"/>
      </w:pPr>
      <w:r>
        <w:t xml:space="preserve">  </w:t>
      </w:r>
    </w:p>
    <w:p w:rsidR="007B24A9" w:rsidRDefault="007B24A9" w:rsidP="00526EA6">
      <w:pPr>
        <w:ind w:left="705" w:right="54" w:hanging="720"/>
      </w:pPr>
    </w:p>
    <w:p w:rsidR="00526EA6" w:rsidRDefault="00526EA6" w:rsidP="009B6FD6">
      <w:r>
        <w:t>1.1</w:t>
      </w:r>
      <w:r>
        <w:rPr>
          <w:rFonts w:ascii="Arial" w:eastAsia="Arial" w:hAnsi="Arial" w:cs="Arial"/>
        </w:rPr>
        <w:t xml:space="preserve"> </w:t>
      </w:r>
      <w:r>
        <w:rPr>
          <w:rFonts w:ascii="Arial" w:eastAsia="Arial" w:hAnsi="Arial" w:cs="Arial"/>
        </w:rPr>
        <w:tab/>
      </w:r>
      <w:r>
        <w:t xml:space="preserve">This Standard Tender Document has been prepared for use by public entities in Kenya. </w:t>
      </w:r>
    </w:p>
    <w:p w:rsidR="00526EA6" w:rsidRDefault="00526EA6" w:rsidP="009B6FD6">
      <w:r>
        <w:t xml:space="preserve"> </w:t>
      </w:r>
    </w:p>
    <w:p w:rsidR="00526EA6" w:rsidRDefault="00526EA6" w:rsidP="009B6FD6">
      <w:r>
        <w:t>1.2</w:t>
      </w:r>
      <w:r>
        <w:rPr>
          <w:rFonts w:ascii="Arial" w:eastAsia="Arial" w:hAnsi="Arial" w:cs="Arial"/>
        </w:rPr>
        <w:t xml:space="preserve"> </w:t>
      </w:r>
      <w:r>
        <w:rPr>
          <w:rFonts w:ascii="Arial" w:eastAsia="Arial" w:hAnsi="Arial" w:cs="Arial"/>
        </w:rPr>
        <w:tab/>
      </w:r>
      <w:r>
        <w:t xml:space="preserve">The following general directions should be observed when using the document. </w:t>
      </w:r>
    </w:p>
    <w:p w:rsidR="00526EA6" w:rsidRDefault="00526EA6" w:rsidP="009B6FD6">
      <w:r>
        <w:t xml:space="preserve">Specific details should be furnished in the Invitation to Tender and in the special conditions of contract.  The final documents to be provided to the tenderers should not have blank spaces or give options </w:t>
      </w:r>
    </w:p>
    <w:p w:rsidR="00526EA6" w:rsidRDefault="00526EA6" w:rsidP="009B6FD6">
      <w:r>
        <w:t xml:space="preserve"> </w:t>
      </w:r>
    </w:p>
    <w:p w:rsidR="00526EA6" w:rsidRDefault="00526EA6" w:rsidP="009B6FD6">
      <w:r>
        <w:t xml:space="preserve">The Instructions to Tenderers and the general conditions of contract should remain unchanged.  Any necessary amendments to these parts should be made through the special conditions of contract and the appendix to instructions to tenderers. </w:t>
      </w:r>
    </w:p>
    <w:p w:rsidR="00526EA6" w:rsidRDefault="00526EA6" w:rsidP="009B6FD6">
      <w:r>
        <w:t xml:space="preserve"> </w:t>
      </w:r>
    </w:p>
    <w:p w:rsidR="00526EA6" w:rsidRDefault="00526EA6" w:rsidP="009B6FD6">
      <w:r>
        <w:t>1.3</w:t>
      </w:r>
      <w:r>
        <w:rPr>
          <w:rFonts w:ascii="Arial" w:eastAsia="Arial" w:hAnsi="Arial" w:cs="Arial"/>
        </w:rPr>
        <w:t xml:space="preserve"> </w:t>
      </w:r>
      <w:r>
        <w:t xml:space="preserve">(a) Information contained in the Invitation to Tender shall conform to the data and information in the tender documents to enable potential tenderers to decide whether or not to participate and shall indicate any important tender requirements.  </w:t>
      </w:r>
    </w:p>
    <w:p w:rsidR="00526EA6" w:rsidRDefault="00526EA6" w:rsidP="009B6FD6">
      <w:r>
        <w:t xml:space="preserve"> </w:t>
      </w:r>
    </w:p>
    <w:p w:rsidR="00526EA6" w:rsidRDefault="00526EA6" w:rsidP="009B6FD6">
      <w:r>
        <w:t xml:space="preserve">(b) The Invitation to Tender shall be issued as an advertisement in accordance with the regulations or a letter of invitation addressed to tenderers who have expressed interest following the invitation for expression of interest for which the invitation is issued. </w:t>
      </w:r>
    </w:p>
    <w:p w:rsidR="00526EA6" w:rsidRDefault="00526EA6" w:rsidP="009B6FD6">
      <w:r>
        <w:t xml:space="preserve"> </w:t>
      </w:r>
    </w:p>
    <w:p w:rsidR="00AA26BB" w:rsidRDefault="00AA26BB" w:rsidP="009B6FD6"/>
    <w:p w:rsidR="00AA26BB" w:rsidRDefault="00AA26BB" w:rsidP="009B6FD6"/>
    <w:p w:rsidR="00AA26BB" w:rsidRDefault="00AA26BB" w:rsidP="009B6FD6"/>
    <w:p w:rsidR="00AA26BB" w:rsidRDefault="00AA26BB" w:rsidP="009B6FD6"/>
    <w:p w:rsidR="00AA26BB" w:rsidRDefault="00AA26BB" w:rsidP="009B6FD6"/>
    <w:p w:rsidR="00AA26BB" w:rsidRDefault="00AA26BB" w:rsidP="009B6FD6"/>
    <w:p w:rsidR="00AA26BB" w:rsidRDefault="00AA26BB" w:rsidP="009B6FD6"/>
    <w:p w:rsidR="00AA26BB" w:rsidRDefault="00AA26BB" w:rsidP="009B6FD6"/>
    <w:p w:rsidR="00AA26BB" w:rsidRDefault="00AA26BB" w:rsidP="009B6FD6"/>
    <w:p w:rsidR="00AA26BB" w:rsidRDefault="00AA26BB" w:rsidP="009B6FD6"/>
    <w:p w:rsidR="00AA26BB" w:rsidRDefault="00AA26BB" w:rsidP="009B6FD6"/>
    <w:p w:rsidR="00AA26BB" w:rsidRDefault="00AA26BB" w:rsidP="009B6FD6"/>
    <w:p w:rsidR="00AA26BB" w:rsidRDefault="00AA26BB" w:rsidP="009B6FD6"/>
    <w:p w:rsidR="00AA26BB" w:rsidRDefault="00AA26BB" w:rsidP="009B6FD6"/>
    <w:p w:rsidR="00AA26BB" w:rsidRDefault="00AA26BB" w:rsidP="009B6FD6"/>
    <w:p w:rsidR="00AA26BB" w:rsidRDefault="00AA26BB" w:rsidP="009B6FD6"/>
    <w:p w:rsidR="00AA26BB" w:rsidRDefault="00AA26BB" w:rsidP="009B6FD6"/>
    <w:p w:rsidR="00AA26BB" w:rsidRDefault="00AA26BB" w:rsidP="009B6FD6"/>
    <w:p w:rsidR="00AA26BB" w:rsidRDefault="00AA26BB" w:rsidP="009B6FD6"/>
    <w:p w:rsidR="00AA26BB" w:rsidRDefault="00AA26BB" w:rsidP="009B6FD6"/>
    <w:p w:rsidR="00AA26BB" w:rsidRDefault="00AA26BB" w:rsidP="009B6FD6"/>
    <w:p w:rsidR="00526EA6" w:rsidRDefault="00526EA6" w:rsidP="00526EA6">
      <w:pPr>
        <w:spacing w:after="0" w:line="259" w:lineRule="auto"/>
        <w:ind w:left="0" w:firstLine="0"/>
        <w:jc w:val="left"/>
      </w:pPr>
      <w:r>
        <w:t xml:space="preserve"> </w:t>
      </w:r>
    </w:p>
    <w:p w:rsidR="00526EA6" w:rsidRDefault="00526EA6" w:rsidP="00B63686">
      <w:pPr>
        <w:pStyle w:val="Heading1"/>
      </w:pPr>
      <w:r>
        <w:lastRenderedPageBreak/>
        <w:t xml:space="preserve"> </w:t>
      </w:r>
    </w:p>
    <w:p w:rsidR="00526EA6" w:rsidRPr="00AA26BB" w:rsidRDefault="00526EA6" w:rsidP="00B63686">
      <w:pPr>
        <w:pStyle w:val="Heading1"/>
      </w:pPr>
      <w:r>
        <w:t xml:space="preserve"> </w:t>
      </w:r>
      <w:bookmarkStart w:id="1" w:name="_Toc51851653"/>
      <w:r w:rsidRPr="00AA26BB">
        <w:t xml:space="preserve">SECTION I  </w:t>
      </w:r>
      <w:r w:rsidRPr="00AA26BB">
        <w:tab/>
        <w:t>INVITATION TO TENDER</w:t>
      </w:r>
      <w:bookmarkEnd w:id="1"/>
      <w:r w:rsidRPr="00AA26BB">
        <w:t xml:space="preserve"> </w:t>
      </w:r>
    </w:p>
    <w:p w:rsidR="00526EA6" w:rsidRDefault="00526EA6" w:rsidP="00526EA6">
      <w:pPr>
        <w:tabs>
          <w:tab w:val="center" w:pos="720"/>
          <w:tab w:val="center" w:pos="1440"/>
          <w:tab w:val="center" w:pos="4144"/>
        </w:tabs>
        <w:spacing w:after="11"/>
        <w:ind w:left="-15" w:firstLine="0"/>
        <w:jc w:val="left"/>
      </w:pPr>
      <w:r>
        <w:t xml:space="preserve"> </w:t>
      </w:r>
      <w:r>
        <w:tab/>
        <w:t xml:space="preserve"> </w:t>
      </w:r>
      <w:r>
        <w:tab/>
        <w:t xml:space="preserve"> </w:t>
      </w:r>
      <w:r>
        <w:tab/>
      </w:r>
      <w:r>
        <w:rPr>
          <w:b/>
        </w:rPr>
        <w:t xml:space="preserve">DATE </w:t>
      </w:r>
      <w:r w:rsidR="005165B6">
        <w:rPr>
          <w:b/>
        </w:rPr>
        <w:t xml:space="preserve"> 26</w:t>
      </w:r>
      <w:r w:rsidR="002E7DDD" w:rsidRPr="002E7DDD">
        <w:rPr>
          <w:b/>
          <w:vertAlign w:val="superscript"/>
        </w:rPr>
        <w:t>TH</w:t>
      </w:r>
      <w:r w:rsidR="002E7DDD">
        <w:rPr>
          <w:b/>
        </w:rPr>
        <w:t xml:space="preserve"> JANUARY 2021</w:t>
      </w:r>
      <w:r>
        <w:rPr>
          <w:b/>
        </w:rPr>
        <w:t xml:space="preserve">__ </w:t>
      </w:r>
    </w:p>
    <w:p w:rsidR="00526EA6" w:rsidRDefault="00526EA6" w:rsidP="00526EA6">
      <w:pPr>
        <w:spacing w:after="0" w:line="259" w:lineRule="auto"/>
        <w:ind w:left="0" w:firstLine="0"/>
        <w:jc w:val="left"/>
      </w:pPr>
      <w:r>
        <w:t xml:space="preserve"> </w:t>
      </w:r>
      <w:r>
        <w:tab/>
        <w:t xml:space="preserve"> </w:t>
      </w:r>
      <w:r>
        <w:tab/>
        <w:t xml:space="preserve"> </w:t>
      </w:r>
      <w:r>
        <w:tab/>
        <w:t xml:space="preserve"> </w:t>
      </w:r>
    </w:p>
    <w:p w:rsidR="00526EA6" w:rsidRDefault="00526EA6" w:rsidP="009B6FD6">
      <w:r>
        <w:t xml:space="preserve">TENDER REF NO. </w:t>
      </w:r>
      <w:r w:rsidR="004656CE" w:rsidRPr="005165B6">
        <w:rPr>
          <w:color w:val="FF0000"/>
        </w:rPr>
        <w:t>CGK/</w:t>
      </w:r>
      <w:r w:rsidR="00462608" w:rsidRPr="005165B6">
        <w:rPr>
          <w:color w:val="FF0000"/>
        </w:rPr>
        <w:t>CHS/</w:t>
      </w:r>
      <w:r w:rsidR="00120F8B">
        <w:rPr>
          <w:color w:val="FF0000"/>
        </w:rPr>
        <w:t>FWA/010</w:t>
      </w:r>
      <w:bookmarkStart w:id="2" w:name="_GoBack"/>
      <w:bookmarkEnd w:id="2"/>
      <w:r w:rsidR="00121B71" w:rsidRPr="005165B6">
        <w:rPr>
          <w:color w:val="FF0000"/>
        </w:rPr>
        <w:t>/2021/2023</w:t>
      </w:r>
    </w:p>
    <w:p w:rsidR="00526EA6" w:rsidRDefault="00526EA6" w:rsidP="00526EA6">
      <w:pPr>
        <w:spacing w:after="0" w:line="259" w:lineRule="auto"/>
        <w:ind w:left="0" w:firstLine="0"/>
        <w:jc w:val="left"/>
      </w:pPr>
      <w:r>
        <w:t xml:space="preserve"> </w:t>
      </w:r>
    </w:p>
    <w:p w:rsidR="00526EA6" w:rsidRPr="00F82A3E" w:rsidRDefault="008862A4" w:rsidP="009B6FD6">
      <w:pPr>
        <w:pStyle w:val="BodyText"/>
      </w:pPr>
      <w:r>
        <w:t>TENDER NAME:</w:t>
      </w:r>
      <w:r w:rsidR="0025069B">
        <w:t xml:space="preserve"> </w:t>
      </w:r>
      <w:r w:rsidR="00526EA6" w:rsidRPr="00F82A3E">
        <w:t xml:space="preserve">FRAMEWORK AGREEMENT FOR SUPPLY AND DELIVERY OF </w:t>
      </w:r>
      <w:r w:rsidR="000F1123">
        <w:t>LABORATORY REAGENTS</w:t>
      </w:r>
      <w:r w:rsidR="00E733A8">
        <w:t xml:space="preserve"> </w:t>
      </w:r>
    </w:p>
    <w:p w:rsidR="00526EA6" w:rsidRDefault="005165B6" w:rsidP="00526EA6">
      <w:pPr>
        <w:ind w:left="-5" w:right="54"/>
      </w:pPr>
      <w:r>
        <w:t xml:space="preserve">The </w:t>
      </w:r>
      <w:r w:rsidR="00526EA6">
        <w:t xml:space="preserve">County Government </w:t>
      </w:r>
      <w:r>
        <w:t xml:space="preserve">of Kiambu </w:t>
      </w:r>
      <w:r w:rsidR="00526EA6">
        <w:t xml:space="preserve">invites sealed bids from eligible candidates for </w:t>
      </w:r>
    </w:p>
    <w:p w:rsidR="00E733A8" w:rsidRPr="00AA26BB" w:rsidRDefault="00E733A8" w:rsidP="009B6FD6">
      <w:pPr>
        <w:pStyle w:val="BodyText"/>
      </w:pPr>
      <w:r w:rsidRPr="00AA26BB">
        <w:t>FRAMEWORK AGREEMENT FOR SUP</w:t>
      </w:r>
      <w:r w:rsidR="000F1123">
        <w:t>PLY AND DELIVERY OF LABORATORY REAGENTS.</w:t>
      </w:r>
    </w:p>
    <w:p w:rsidR="00E733A8" w:rsidRPr="00AA26BB" w:rsidRDefault="00E733A8" w:rsidP="009B6FD6">
      <w:pPr>
        <w:pStyle w:val="BodyText"/>
      </w:pPr>
      <w:r w:rsidRPr="00AA26BB">
        <w:t xml:space="preserve"> </w:t>
      </w:r>
    </w:p>
    <w:p w:rsidR="00526EA6" w:rsidRDefault="00526EA6" w:rsidP="00526EA6">
      <w:pPr>
        <w:spacing w:after="0" w:line="259" w:lineRule="auto"/>
        <w:ind w:left="0" w:firstLine="0"/>
        <w:jc w:val="left"/>
      </w:pPr>
      <w:r>
        <w:t xml:space="preserve"> </w:t>
      </w:r>
    </w:p>
    <w:p w:rsidR="00301E36" w:rsidRDefault="00301E36" w:rsidP="00301E36">
      <w:pPr>
        <w:pStyle w:val="ListParagraph"/>
        <w:numPr>
          <w:ilvl w:val="1"/>
          <w:numId w:val="35"/>
        </w:numPr>
        <w:tabs>
          <w:tab w:val="left" w:pos="941"/>
        </w:tabs>
        <w:ind w:right="760"/>
        <w:rPr>
          <w:sz w:val="24"/>
          <w:szCs w:val="24"/>
        </w:rPr>
      </w:pPr>
      <w:r>
        <w:rPr>
          <w:sz w:val="26"/>
        </w:rPr>
        <w:t xml:space="preserve">Interested eligible candidates may obtain further information from and inspect the tender documents at County Government </w:t>
      </w:r>
      <w:r>
        <w:rPr>
          <w:sz w:val="24"/>
          <w:szCs w:val="24"/>
        </w:rPr>
        <w:t xml:space="preserve">Kiambu, Thika town hall office No.15B during normal working hours. </w:t>
      </w:r>
    </w:p>
    <w:p w:rsidR="00301E36" w:rsidRDefault="00301E36" w:rsidP="00301E36">
      <w:pPr>
        <w:pStyle w:val="BodyText"/>
        <w:rPr>
          <w:szCs w:val="24"/>
        </w:rPr>
      </w:pPr>
    </w:p>
    <w:p w:rsidR="00301E36" w:rsidRDefault="00301E36" w:rsidP="00301E36">
      <w:pPr>
        <w:pStyle w:val="ListParagraph"/>
        <w:numPr>
          <w:ilvl w:val="1"/>
          <w:numId w:val="35"/>
        </w:numPr>
        <w:tabs>
          <w:tab w:val="left" w:pos="941"/>
        </w:tabs>
        <w:spacing w:before="1"/>
        <w:ind w:right="763"/>
        <w:rPr>
          <w:sz w:val="26"/>
          <w:highlight w:val="yellow"/>
        </w:rPr>
      </w:pPr>
      <w:r>
        <w:rPr>
          <w:sz w:val="26"/>
        </w:rPr>
        <w:t xml:space="preserve">A complete set of tender documents may be obtained by interested candidates free of charge from the Kiambu County Government website </w:t>
      </w:r>
      <w:hyperlink r:id="rId9" w:history="1">
        <w:hyperlink r:id="rId10">
          <w:r>
            <w:rPr>
              <w:rStyle w:val="Hyperlink"/>
            </w:rPr>
            <w:t>www.kiambu.go.ke</w:t>
          </w:r>
        </w:hyperlink>
        <w:r>
          <w:rPr>
            <w:rStyle w:val="Hyperlink"/>
            <w:color w:val="auto"/>
            <w:sz w:val="26"/>
          </w:rPr>
          <w:t>.</w:t>
        </w:r>
      </w:hyperlink>
      <w:r>
        <w:rPr>
          <w:sz w:val="26"/>
        </w:rPr>
        <w:t xml:space="preserve"> </w:t>
      </w:r>
      <w:r>
        <w:t xml:space="preserve">and or  </w:t>
      </w:r>
      <w:hyperlink r:id="rId11" w:history="1">
        <w:r>
          <w:rPr>
            <w:rStyle w:val="Hyperlink"/>
          </w:rPr>
          <w:t>www.tenders.go.ke</w:t>
        </w:r>
      </w:hyperlink>
    </w:p>
    <w:p w:rsidR="00301E36" w:rsidRDefault="00301E36" w:rsidP="00301E36">
      <w:pPr>
        <w:pStyle w:val="BodyText"/>
        <w:spacing w:before="11"/>
        <w:rPr>
          <w:sz w:val="25"/>
        </w:rPr>
      </w:pPr>
    </w:p>
    <w:p w:rsidR="00301E36" w:rsidRDefault="00301E36" w:rsidP="00301E36">
      <w:pPr>
        <w:pStyle w:val="ListParagraph"/>
        <w:numPr>
          <w:ilvl w:val="1"/>
          <w:numId w:val="35"/>
        </w:numPr>
        <w:tabs>
          <w:tab w:val="left" w:pos="941"/>
        </w:tabs>
        <w:ind w:right="756"/>
        <w:rPr>
          <w:b/>
          <w:sz w:val="26"/>
        </w:rPr>
      </w:pPr>
      <w:r>
        <w:rPr>
          <w:sz w:val="26"/>
        </w:rPr>
        <w:t xml:space="preserve">Completed tender documents are to be enclosed in plain sealed envelopes marked with tender reference number and be deposited in the Tender Box at </w:t>
      </w:r>
      <w:r>
        <w:rPr>
          <w:sz w:val="24"/>
          <w:szCs w:val="24"/>
        </w:rPr>
        <w:t>County Government of Kiambu, Thika town hall office no.15B.</w:t>
      </w:r>
      <w:r>
        <w:rPr>
          <w:sz w:val="26"/>
        </w:rPr>
        <w:t xml:space="preserve"> Bulk tenders shall be received and recorded in the procurement office room 15B.All tenders shall be  addressed to the </w:t>
      </w:r>
    </w:p>
    <w:p w:rsidR="008862A4" w:rsidRPr="005261D3" w:rsidRDefault="008862A4" w:rsidP="008862A4">
      <w:pPr>
        <w:pStyle w:val="ListParagraph"/>
        <w:rPr>
          <w:b/>
          <w:i/>
          <w:sz w:val="26"/>
        </w:rPr>
      </w:pPr>
    </w:p>
    <w:p w:rsidR="008862A4" w:rsidRPr="0025069B" w:rsidRDefault="008862A4" w:rsidP="009B6FD6">
      <w:pPr>
        <w:pStyle w:val="BodyText"/>
        <w:jc w:val="center"/>
      </w:pPr>
      <w:r w:rsidRPr="0025069B">
        <w:t>THE CHIEF OFFICER</w:t>
      </w:r>
    </w:p>
    <w:p w:rsidR="008862A4" w:rsidRPr="0084293E" w:rsidRDefault="008862A4" w:rsidP="009B6FD6">
      <w:pPr>
        <w:pStyle w:val="BodyText"/>
        <w:jc w:val="center"/>
      </w:pPr>
      <w:r w:rsidRPr="0084293E">
        <w:t>HEALTH SERVICES DEPARTMENT</w:t>
      </w:r>
    </w:p>
    <w:p w:rsidR="008862A4" w:rsidRPr="0084293E" w:rsidRDefault="008862A4" w:rsidP="009B6FD6">
      <w:pPr>
        <w:pStyle w:val="BodyText"/>
        <w:jc w:val="center"/>
      </w:pPr>
      <w:r w:rsidRPr="0084293E">
        <w:t>KIAMBU COUNTY GOVERNMENT</w:t>
      </w:r>
    </w:p>
    <w:p w:rsidR="008862A4" w:rsidRPr="0084293E" w:rsidRDefault="008862A4" w:rsidP="009B6FD6">
      <w:pPr>
        <w:pStyle w:val="BodyText"/>
        <w:jc w:val="center"/>
      </w:pPr>
      <w:r w:rsidRPr="0084293E">
        <w:t>P.O. BOX 2344 -00900</w:t>
      </w:r>
    </w:p>
    <w:p w:rsidR="008862A4" w:rsidRDefault="008862A4" w:rsidP="009B6FD6">
      <w:pPr>
        <w:pStyle w:val="BodyText"/>
        <w:jc w:val="center"/>
        <w:rPr>
          <w:i/>
          <w:sz w:val="26"/>
        </w:rPr>
      </w:pPr>
      <w:r w:rsidRPr="0084293E">
        <w:t>KIAMBU</w:t>
      </w:r>
    </w:p>
    <w:p w:rsidR="008862A4" w:rsidRDefault="008862A4" w:rsidP="008862A4">
      <w:pPr>
        <w:pStyle w:val="ListParagraph"/>
        <w:tabs>
          <w:tab w:val="left" w:pos="941"/>
        </w:tabs>
        <w:ind w:right="756" w:firstLine="0"/>
        <w:rPr>
          <w:b/>
          <w:sz w:val="26"/>
        </w:rPr>
      </w:pPr>
      <w:r>
        <w:rPr>
          <w:b/>
          <w:i/>
          <w:sz w:val="26"/>
        </w:rPr>
        <w:t xml:space="preserve"> </w:t>
      </w:r>
      <w:r>
        <w:rPr>
          <w:sz w:val="26"/>
        </w:rPr>
        <w:t xml:space="preserve">so as to be received on or before </w:t>
      </w:r>
      <w:r w:rsidR="005165B6">
        <w:rPr>
          <w:color w:val="FF0000"/>
          <w:sz w:val="26"/>
        </w:rPr>
        <w:t>18</w:t>
      </w:r>
      <w:r w:rsidR="00532495" w:rsidRPr="00532495">
        <w:rPr>
          <w:color w:val="FF0000"/>
          <w:sz w:val="26"/>
          <w:vertAlign w:val="superscript"/>
        </w:rPr>
        <w:t>TH</w:t>
      </w:r>
      <w:r w:rsidR="00532495" w:rsidRPr="00532495">
        <w:rPr>
          <w:color w:val="FF0000"/>
          <w:sz w:val="26"/>
        </w:rPr>
        <w:t xml:space="preserve"> FEBRUARY </w:t>
      </w:r>
      <w:r w:rsidR="008861BB">
        <w:rPr>
          <w:b/>
          <w:i/>
          <w:color w:val="FF0000"/>
        </w:rPr>
        <w:t>2021</w:t>
      </w:r>
      <w:r>
        <w:rPr>
          <w:rFonts w:ascii="Trebuchet MS"/>
          <w:b/>
          <w:i/>
          <w:spacing w:val="-70"/>
          <w:sz w:val="50"/>
        </w:rPr>
        <w:t xml:space="preserve"> </w:t>
      </w:r>
      <w:r>
        <w:rPr>
          <w:b/>
          <w:i/>
          <w:sz w:val="26"/>
        </w:rPr>
        <w:t xml:space="preserve"> </w:t>
      </w:r>
      <w:r>
        <w:rPr>
          <w:b/>
          <w:sz w:val="26"/>
        </w:rPr>
        <w:t>at 10.00</w:t>
      </w:r>
      <w:r>
        <w:rPr>
          <w:b/>
          <w:spacing w:val="-1"/>
          <w:sz w:val="26"/>
        </w:rPr>
        <w:t xml:space="preserve"> </w:t>
      </w:r>
      <w:r>
        <w:rPr>
          <w:b/>
          <w:sz w:val="26"/>
        </w:rPr>
        <w:t>AM</w:t>
      </w:r>
    </w:p>
    <w:p w:rsidR="008862A4" w:rsidRDefault="008862A4" w:rsidP="008862A4">
      <w:pPr>
        <w:pStyle w:val="BodyText"/>
        <w:rPr>
          <w:b w:val="0"/>
        </w:rPr>
      </w:pPr>
    </w:p>
    <w:p w:rsidR="008862A4" w:rsidRDefault="008862A4" w:rsidP="008862A4">
      <w:pPr>
        <w:pStyle w:val="ListParagraph"/>
        <w:numPr>
          <w:ilvl w:val="1"/>
          <w:numId w:val="26"/>
        </w:numPr>
        <w:tabs>
          <w:tab w:val="left" w:pos="941"/>
        </w:tabs>
        <w:ind w:right="758"/>
        <w:rPr>
          <w:sz w:val="26"/>
        </w:rPr>
      </w:pPr>
      <w:r>
        <w:rPr>
          <w:sz w:val="26"/>
        </w:rPr>
        <w:t>Prices quoted should be net inclusive of all taxes and delivery must be in Kenya Shillings</w:t>
      </w:r>
      <w:r w:rsidR="00AE6AEE">
        <w:rPr>
          <w:sz w:val="26"/>
        </w:rPr>
        <w:t xml:space="preserve"> and shall remain valid for (</w:t>
      </w:r>
      <w:r w:rsidR="00AE6AEE" w:rsidRPr="005165B6">
        <w:rPr>
          <w:color w:val="FF0000"/>
          <w:sz w:val="26"/>
        </w:rPr>
        <w:t>120</w:t>
      </w:r>
      <w:r w:rsidRPr="005165B6">
        <w:rPr>
          <w:color w:val="FF0000"/>
          <w:sz w:val="26"/>
        </w:rPr>
        <w:t xml:space="preserve">) </w:t>
      </w:r>
      <w:r>
        <w:rPr>
          <w:sz w:val="26"/>
        </w:rPr>
        <w:t>days from the closing date of the tender.</w:t>
      </w:r>
    </w:p>
    <w:p w:rsidR="008862A4" w:rsidRDefault="008862A4" w:rsidP="008862A4">
      <w:pPr>
        <w:pStyle w:val="BodyText"/>
        <w:spacing w:before="11"/>
        <w:rPr>
          <w:sz w:val="25"/>
        </w:rPr>
      </w:pPr>
    </w:p>
    <w:p w:rsidR="00B63686" w:rsidRPr="00B63686" w:rsidRDefault="008862A4" w:rsidP="00B63686">
      <w:pPr>
        <w:pStyle w:val="ListParagraph"/>
        <w:numPr>
          <w:ilvl w:val="1"/>
          <w:numId w:val="26"/>
        </w:numPr>
        <w:tabs>
          <w:tab w:val="left" w:pos="941"/>
        </w:tabs>
        <w:ind w:right="756"/>
        <w:rPr>
          <w:sz w:val="26"/>
        </w:rPr>
        <w:sectPr w:rsidR="00B63686" w:rsidRPr="00B63686" w:rsidSect="005165B6">
          <w:footerReference w:type="default" r:id="rId12"/>
          <w:pgSz w:w="12240" w:h="15840"/>
          <w:pgMar w:top="576" w:right="1037" w:bottom="979" w:left="1584" w:header="0" w:footer="706" w:gutter="0"/>
          <w:pgNumType w:start="0"/>
          <w:cols w:space="720"/>
          <w:titlePg/>
          <w:docGrid w:linePitch="326"/>
        </w:sectPr>
      </w:pPr>
      <w:r w:rsidRPr="00D93957">
        <w:rPr>
          <w:sz w:val="26"/>
        </w:rPr>
        <w:t xml:space="preserve">Tenders will be opened immediately thereafter in the presence of the Candidates or their representatives who choose to attend at </w:t>
      </w:r>
      <w:r w:rsidR="005908C0">
        <w:rPr>
          <w:sz w:val="26"/>
        </w:rPr>
        <w:t>Thika sub-county chambers</w:t>
      </w:r>
      <w:r>
        <w:rPr>
          <w:sz w:val="26"/>
        </w:rPr>
        <w:t xml:space="preserve"> on before </w:t>
      </w:r>
      <w:r w:rsidR="005908C0">
        <w:rPr>
          <w:color w:val="FF0000"/>
          <w:sz w:val="26"/>
        </w:rPr>
        <w:t>18</w:t>
      </w:r>
      <w:r w:rsidR="00A31057" w:rsidRPr="00A31057">
        <w:rPr>
          <w:color w:val="FF0000"/>
          <w:sz w:val="26"/>
          <w:vertAlign w:val="superscript"/>
        </w:rPr>
        <w:t>TH</w:t>
      </w:r>
      <w:r w:rsidR="00A31057" w:rsidRPr="00A31057">
        <w:rPr>
          <w:color w:val="FF0000"/>
          <w:sz w:val="26"/>
        </w:rPr>
        <w:t xml:space="preserve"> FEBRUARY </w:t>
      </w:r>
      <w:r w:rsidRPr="00A31057">
        <w:rPr>
          <w:b/>
          <w:i/>
          <w:color w:val="FF0000"/>
          <w:spacing w:val="-72"/>
        </w:rPr>
        <w:t xml:space="preserve"> </w:t>
      </w:r>
      <w:r w:rsidRPr="00C44F3E">
        <w:rPr>
          <w:b/>
          <w:i/>
          <w:color w:val="FF0000"/>
        </w:rPr>
        <w:t>202</w:t>
      </w:r>
      <w:r w:rsidR="008861BB">
        <w:rPr>
          <w:b/>
          <w:i/>
          <w:color w:val="FF0000"/>
        </w:rPr>
        <w:t>1</w:t>
      </w:r>
      <w:r>
        <w:rPr>
          <w:rFonts w:ascii="Trebuchet MS"/>
          <w:b/>
          <w:i/>
          <w:spacing w:val="-70"/>
          <w:sz w:val="50"/>
        </w:rPr>
        <w:t xml:space="preserve"> </w:t>
      </w:r>
      <w:r>
        <w:rPr>
          <w:b/>
          <w:i/>
          <w:sz w:val="26"/>
        </w:rPr>
        <w:t xml:space="preserve"> </w:t>
      </w:r>
      <w:r w:rsidR="00B63686">
        <w:rPr>
          <w:b/>
          <w:sz w:val="26"/>
        </w:rPr>
        <w:t>at 10.00AM</w:t>
      </w:r>
    </w:p>
    <w:p w:rsidR="003111C4" w:rsidRDefault="003111C4" w:rsidP="00526EA6">
      <w:pPr>
        <w:pStyle w:val="Heading4"/>
        <w:tabs>
          <w:tab w:val="center" w:pos="1669"/>
        </w:tabs>
        <w:ind w:left="-15" w:right="0" w:firstLine="0"/>
        <w:rPr>
          <w:b w:val="0"/>
        </w:rPr>
      </w:pPr>
    </w:p>
    <w:p w:rsidR="003111C4" w:rsidRDefault="003111C4" w:rsidP="00B63686">
      <w:pPr>
        <w:pStyle w:val="Heading1"/>
      </w:pPr>
    </w:p>
    <w:p w:rsidR="003111C4" w:rsidRDefault="003111C4" w:rsidP="00B63686">
      <w:pPr>
        <w:pStyle w:val="Heading1"/>
      </w:pPr>
      <w:bookmarkStart w:id="3" w:name="_Toc51851654"/>
      <w:r>
        <w:t xml:space="preserve">SECTION II  - </w:t>
      </w:r>
      <w:r>
        <w:tab/>
        <w:t>INSTRUCTIONS TO TENDERERS</w:t>
      </w:r>
      <w:bookmarkEnd w:id="3"/>
      <w:r>
        <w:t xml:space="preserve"> </w:t>
      </w:r>
    </w:p>
    <w:p w:rsidR="003111C4" w:rsidRPr="003111C4" w:rsidRDefault="003111C4" w:rsidP="004246C9">
      <w:pPr>
        <w:pStyle w:val="Heading2"/>
      </w:pPr>
    </w:p>
    <w:p w:rsidR="00526EA6" w:rsidRDefault="00526EA6" w:rsidP="004246C9">
      <w:pPr>
        <w:pStyle w:val="Heading2"/>
      </w:pPr>
      <w:bookmarkStart w:id="4" w:name="_Toc51851655"/>
      <w:r>
        <w:t>2.1</w:t>
      </w:r>
      <w:r>
        <w:rPr>
          <w:rFonts w:ascii="Arial" w:eastAsia="Arial" w:hAnsi="Arial" w:cs="Arial"/>
        </w:rPr>
        <w:t xml:space="preserve"> </w:t>
      </w:r>
      <w:r>
        <w:rPr>
          <w:rFonts w:ascii="Arial" w:eastAsia="Arial" w:hAnsi="Arial" w:cs="Arial"/>
        </w:rPr>
        <w:tab/>
      </w:r>
      <w:r>
        <w:t>Eligible Tenderers</w:t>
      </w:r>
      <w:bookmarkEnd w:id="4"/>
      <w:r>
        <w:t xml:space="preserve"> </w:t>
      </w:r>
    </w:p>
    <w:p w:rsidR="00526EA6" w:rsidRDefault="00526EA6" w:rsidP="00526EA6">
      <w:pPr>
        <w:spacing w:after="0" w:line="259" w:lineRule="auto"/>
        <w:ind w:left="0" w:firstLine="0"/>
        <w:jc w:val="left"/>
      </w:pPr>
      <w:r>
        <w:rPr>
          <w:b/>
        </w:rPr>
        <w:t xml:space="preserve"> </w:t>
      </w:r>
    </w:p>
    <w:p w:rsidR="00526EA6" w:rsidRDefault="00526EA6" w:rsidP="00526EA6">
      <w:pPr>
        <w:ind w:left="705" w:right="54" w:hanging="720"/>
      </w:pPr>
      <w:r>
        <w:t>2.1.1</w:t>
      </w:r>
      <w:r>
        <w:rPr>
          <w:rFonts w:ascii="Arial" w:eastAsia="Arial" w:hAnsi="Arial" w:cs="Arial"/>
        </w:rPr>
        <w:t xml:space="preserve"> </w:t>
      </w:r>
      <w:r>
        <w:t xml:space="preserve">This Invitation for Tenders is open to all tenderers eligible as described in the Invitation to Tender. Successful tenderers shall complete the supply of goods by the intended completion date specified in the Schedule of Requirements Section VI. </w:t>
      </w:r>
    </w:p>
    <w:p w:rsidR="00526EA6" w:rsidRDefault="00526EA6" w:rsidP="00526EA6">
      <w:pPr>
        <w:spacing w:after="23" w:line="259" w:lineRule="auto"/>
        <w:ind w:left="0" w:firstLine="0"/>
        <w:jc w:val="left"/>
      </w:pPr>
      <w:r>
        <w:t xml:space="preserve"> </w:t>
      </w:r>
    </w:p>
    <w:p w:rsidR="00526EA6" w:rsidRDefault="00526EA6" w:rsidP="00526EA6">
      <w:pPr>
        <w:ind w:left="705" w:right="54" w:hanging="720"/>
      </w:pPr>
      <w:r>
        <w:t>2.1.2</w:t>
      </w:r>
      <w:r>
        <w:rPr>
          <w:rFonts w:ascii="Arial" w:eastAsia="Arial" w:hAnsi="Arial" w:cs="Arial"/>
        </w:rPr>
        <w:t xml:space="preserve"> </w:t>
      </w:r>
      <w:r>
        <w:t xml:space="preserve">The procuring entity’s employees, committee members, board members and their relative (spouse and children) are not eligible to participate in the tender.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2.1.3</w:t>
      </w:r>
      <w:r>
        <w:rPr>
          <w:rFonts w:ascii="Arial" w:eastAsia="Arial" w:hAnsi="Arial" w:cs="Arial"/>
        </w:rPr>
        <w:t xml:space="preserve"> </w:t>
      </w:r>
      <w:r>
        <w:t xml:space="preserve">Tenderers shall provide the qualification information statement that the tenderer (including all members of a joint venture and subcontractors) is not associated, or have been associated in the past, directly or indirectly, with a firm or any of its affiliates which have been engaged by the Procuring entity to provide consulting services for the preparation of the design, specifications, and other documents to be used for the procurement of the goods under this Invitation for tenders.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2.1.4</w:t>
      </w:r>
      <w:r>
        <w:rPr>
          <w:rFonts w:ascii="Arial" w:eastAsia="Arial" w:hAnsi="Arial" w:cs="Arial"/>
        </w:rPr>
        <w:t xml:space="preserve"> </w:t>
      </w:r>
      <w:r>
        <w:t xml:space="preserve">Tenderers shall not be under a declaration of ineligibility for corrupt and fraudulent practices. </w:t>
      </w:r>
    </w:p>
    <w:p w:rsidR="00526EA6" w:rsidRDefault="00526EA6" w:rsidP="00526EA6">
      <w:pPr>
        <w:spacing w:after="0" w:line="259" w:lineRule="auto"/>
        <w:ind w:left="0" w:firstLine="0"/>
        <w:jc w:val="left"/>
      </w:pPr>
      <w:r>
        <w:t xml:space="preserve"> </w:t>
      </w:r>
    </w:p>
    <w:p w:rsidR="00526EA6" w:rsidRDefault="00526EA6" w:rsidP="004246C9">
      <w:pPr>
        <w:pStyle w:val="Heading2"/>
      </w:pPr>
      <w:bookmarkStart w:id="5" w:name="_Toc51851656"/>
      <w:r>
        <w:t xml:space="preserve">2.2 </w:t>
      </w:r>
      <w:r>
        <w:tab/>
        <w:t>Eligible Goods</w:t>
      </w:r>
      <w:bookmarkEnd w:id="5"/>
      <w:r>
        <w:t xml:space="preserve">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2.2.1</w:t>
      </w:r>
      <w:r>
        <w:rPr>
          <w:rFonts w:ascii="Arial" w:eastAsia="Arial" w:hAnsi="Arial" w:cs="Arial"/>
        </w:rPr>
        <w:t xml:space="preserve"> </w:t>
      </w:r>
      <w:r>
        <w:t xml:space="preserve">All goods to be supplied under the contract shall have their origin in eligible source countries. </w:t>
      </w:r>
    </w:p>
    <w:p w:rsidR="00526EA6" w:rsidRDefault="00526EA6" w:rsidP="00526EA6">
      <w:pPr>
        <w:spacing w:after="23" w:line="259" w:lineRule="auto"/>
        <w:ind w:left="0" w:firstLine="0"/>
        <w:jc w:val="left"/>
      </w:pPr>
      <w:r>
        <w:t xml:space="preserve"> </w:t>
      </w:r>
    </w:p>
    <w:p w:rsidR="00526EA6" w:rsidRDefault="00526EA6" w:rsidP="00526EA6">
      <w:pPr>
        <w:ind w:left="705" w:right="54" w:hanging="720"/>
      </w:pPr>
      <w:r>
        <w:t>2.2.2</w:t>
      </w:r>
      <w:r>
        <w:rPr>
          <w:rFonts w:ascii="Arial" w:eastAsia="Arial" w:hAnsi="Arial" w:cs="Arial"/>
        </w:rPr>
        <w:t xml:space="preserve"> </w:t>
      </w:r>
      <w:r>
        <w:t xml:space="preserve">For purposes of this clause, “origin” means the place where the goods are mined, grown, or produced.  Goods are produced when, through manufacturing, processing, or substantial and major assembly of components, a commercially recognized product results that is substantially different in basic characteristics or in purpose or utility from its components  </w:t>
      </w:r>
    </w:p>
    <w:p w:rsidR="00526EA6" w:rsidRDefault="00526EA6" w:rsidP="00526EA6">
      <w:pPr>
        <w:spacing w:after="0" w:line="259" w:lineRule="auto"/>
        <w:ind w:left="0" w:firstLine="0"/>
        <w:jc w:val="left"/>
      </w:pPr>
      <w:r>
        <w:t xml:space="preserve"> </w:t>
      </w:r>
    </w:p>
    <w:p w:rsidR="00526EA6" w:rsidRDefault="00526EA6" w:rsidP="00526EA6">
      <w:pPr>
        <w:ind w:left="-5" w:right="54"/>
      </w:pPr>
      <w:r>
        <w:t>2.2.3</w:t>
      </w:r>
      <w:r>
        <w:rPr>
          <w:rFonts w:ascii="Arial" w:eastAsia="Arial" w:hAnsi="Arial" w:cs="Arial"/>
        </w:rPr>
        <w:t xml:space="preserve"> </w:t>
      </w:r>
      <w:r>
        <w:t xml:space="preserve">The origin of goods is distinct from the nationality of the tenderer. </w:t>
      </w:r>
    </w:p>
    <w:p w:rsidR="00526EA6" w:rsidRDefault="00526EA6" w:rsidP="00526EA6">
      <w:pPr>
        <w:spacing w:after="0" w:line="259" w:lineRule="auto"/>
        <w:ind w:left="0" w:firstLine="0"/>
        <w:jc w:val="left"/>
      </w:pPr>
      <w:r>
        <w:t xml:space="preserve"> </w:t>
      </w:r>
    </w:p>
    <w:p w:rsidR="00526EA6" w:rsidRDefault="00526EA6" w:rsidP="004246C9">
      <w:pPr>
        <w:pStyle w:val="Heading2"/>
      </w:pPr>
      <w:bookmarkStart w:id="6" w:name="_Toc51851657"/>
      <w:r>
        <w:t xml:space="preserve">2.3 </w:t>
      </w:r>
      <w:r>
        <w:tab/>
        <w:t>Cost of Tendering</w:t>
      </w:r>
      <w:bookmarkEnd w:id="6"/>
      <w:r>
        <w:t xml:space="preserve">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2.3.1</w:t>
      </w:r>
      <w:r>
        <w:rPr>
          <w:rFonts w:ascii="Arial" w:eastAsia="Arial" w:hAnsi="Arial" w:cs="Arial"/>
        </w:rPr>
        <w:t xml:space="preserve"> </w:t>
      </w:r>
      <w:r>
        <w:t xml:space="preserve">The Tenderer shall bear all costs associated with the preparation and submission of its tender, and the procuring entity, will in no case be responsible or liable for those costs, regardless of the conduct or outcome of the tendering process.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2.3.2</w:t>
      </w:r>
      <w:r w:rsidR="00245CB8" w:rsidRPr="00245CB8">
        <w:t xml:space="preserve">The price to be charged for the tender </w:t>
      </w:r>
      <w:r w:rsidR="00435761">
        <w:t>document shall not exceed Kshs.1</w:t>
      </w:r>
      <w:r w:rsidR="00245CB8" w:rsidRPr="00245CB8">
        <w:t>,000/=</w:t>
      </w:r>
    </w:p>
    <w:p w:rsidR="00526EA6" w:rsidRDefault="00526EA6" w:rsidP="00526EA6">
      <w:pPr>
        <w:spacing w:after="0" w:line="259" w:lineRule="auto"/>
        <w:ind w:left="720" w:firstLine="0"/>
        <w:jc w:val="left"/>
      </w:pPr>
      <w:r>
        <w:t xml:space="preserve"> </w:t>
      </w:r>
    </w:p>
    <w:p w:rsidR="00526EA6" w:rsidRDefault="00526EA6" w:rsidP="00526EA6">
      <w:pPr>
        <w:ind w:left="705" w:right="54" w:hanging="720"/>
      </w:pPr>
      <w:r>
        <w:t>2.3.3</w:t>
      </w:r>
      <w:r>
        <w:rPr>
          <w:rFonts w:ascii="Arial" w:eastAsia="Arial" w:hAnsi="Arial" w:cs="Arial"/>
        </w:rPr>
        <w:t xml:space="preserve"> </w:t>
      </w:r>
      <w:r>
        <w:t xml:space="preserve">All firms found capable of performing the contract satisfactorily in accordance with the set prequalification criteria shall be prequalified. </w:t>
      </w:r>
    </w:p>
    <w:p w:rsidR="00526EA6" w:rsidRDefault="00526EA6" w:rsidP="00526EA6">
      <w:pPr>
        <w:spacing w:after="0" w:line="259" w:lineRule="auto"/>
        <w:ind w:left="0" w:firstLine="0"/>
        <w:jc w:val="left"/>
      </w:pPr>
      <w:r>
        <w:lastRenderedPageBreak/>
        <w:t xml:space="preserve"> </w:t>
      </w:r>
    </w:p>
    <w:p w:rsidR="00526EA6" w:rsidRDefault="00526EA6" w:rsidP="004246C9">
      <w:pPr>
        <w:pStyle w:val="Heading2"/>
      </w:pPr>
      <w:bookmarkStart w:id="7" w:name="_Toc51851658"/>
      <w:r>
        <w:t xml:space="preserve">2.4. </w:t>
      </w:r>
      <w:r>
        <w:tab/>
        <w:t>The Tender Document</w:t>
      </w:r>
      <w:bookmarkEnd w:id="7"/>
      <w:r>
        <w:t xml:space="preserve">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2.4.1</w:t>
      </w:r>
      <w:r>
        <w:rPr>
          <w:rFonts w:ascii="Arial" w:eastAsia="Arial" w:hAnsi="Arial" w:cs="Arial"/>
        </w:rPr>
        <w:t xml:space="preserve"> </w:t>
      </w:r>
      <w:r>
        <w:t xml:space="preserve">The tender document comprises the documents listed below and addenda issued in accordance with clause 2.6 of these instructions to Tenderers </w:t>
      </w:r>
    </w:p>
    <w:p w:rsidR="00526EA6" w:rsidRDefault="00526EA6" w:rsidP="00526EA6">
      <w:pPr>
        <w:numPr>
          <w:ilvl w:val="0"/>
          <w:numId w:val="2"/>
        </w:numPr>
        <w:ind w:right="54" w:hanging="720"/>
      </w:pPr>
      <w:r>
        <w:t xml:space="preserve">Invitation to Tender </w:t>
      </w:r>
    </w:p>
    <w:p w:rsidR="00526EA6" w:rsidRDefault="00526EA6" w:rsidP="00526EA6">
      <w:pPr>
        <w:numPr>
          <w:ilvl w:val="0"/>
          <w:numId w:val="2"/>
        </w:numPr>
        <w:ind w:right="54" w:hanging="720"/>
      </w:pPr>
      <w:r>
        <w:t xml:space="preserve">Instructions to tenderers </w:t>
      </w:r>
    </w:p>
    <w:p w:rsidR="00526EA6" w:rsidRDefault="00526EA6" w:rsidP="00526EA6">
      <w:pPr>
        <w:numPr>
          <w:ilvl w:val="0"/>
          <w:numId w:val="2"/>
        </w:numPr>
        <w:ind w:right="54" w:hanging="720"/>
      </w:pPr>
      <w:r>
        <w:t xml:space="preserve">General Conditions of Contract </w:t>
      </w:r>
    </w:p>
    <w:p w:rsidR="00526EA6" w:rsidRDefault="00526EA6" w:rsidP="00526EA6">
      <w:pPr>
        <w:numPr>
          <w:ilvl w:val="0"/>
          <w:numId w:val="2"/>
        </w:numPr>
        <w:ind w:right="54" w:hanging="720"/>
      </w:pPr>
      <w:r>
        <w:t xml:space="preserve">Special Conditions of Contract </w:t>
      </w:r>
    </w:p>
    <w:p w:rsidR="00526EA6" w:rsidRDefault="00526EA6" w:rsidP="00526EA6">
      <w:pPr>
        <w:numPr>
          <w:ilvl w:val="0"/>
          <w:numId w:val="2"/>
        </w:numPr>
        <w:ind w:right="54" w:hanging="720"/>
      </w:pPr>
      <w:r>
        <w:t xml:space="preserve">Schedule of requirements </w:t>
      </w:r>
    </w:p>
    <w:p w:rsidR="00526EA6" w:rsidRDefault="00526EA6" w:rsidP="00526EA6">
      <w:pPr>
        <w:numPr>
          <w:ilvl w:val="0"/>
          <w:numId w:val="2"/>
        </w:numPr>
        <w:ind w:right="54" w:hanging="720"/>
      </w:pPr>
      <w:r>
        <w:t xml:space="preserve">Technical Specifications </w:t>
      </w:r>
    </w:p>
    <w:p w:rsidR="00526EA6" w:rsidRDefault="00526EA6" w:rsidP="00526EA6">
      <w:pPr>
        <w:numPr>
          <w:ilvl w:val="0"/>
          <w:numId w:val="2"/>
        </w:numPr>
        <w:ind w:right="54" w:hanging="720"/>
      </w:pPr>
      <w:r>
        <w:t xml:space="preserve">Tender Form and Price Schedules </w:t>
      </w:r>
    </w:p>
    <w:p w:rsidR="00526EA6" w:rsidRDefault="00526EA6" w:rsidP="00526EA6">
      <w:pPr>
        <w:numPr>
          <w:ilvl w:val="0"/>
          <w:numId w:val="2"/>
        </w:numPr>
        <w:ind w:right="54" w:hanging="720"/>
      </w:pPr>
      <w:r>
        <w:t xml:space="preserve">Tender Security Form </w:t>
      </w:r>
    </w:p>
    <w:p w:rsidR="00526EA6" w:rsidRDefault="00526EA6" w:rsidP="00526EA6">
      <w:pPr>
        <w:numPr>
          <w:ilvl w:val="0"/>
          <w:numId w:val="2"/>
        </w:numPr>
        <w:ind w:right="54" w:hanging="720"/>
      </w:pPr>
      <w:r>
        <w:t xml:space="preserve">Contract Form </w:t>
      </w:r>
    </w:p>
    <w:p w:rsidR="00526EA6" w:rsidRDefault="00526EA6" w:rsidP="00526EA6">
      <w:pPr>
        <w:numPr>
          <w:ilvl w:val="0"/>
          <w:numId w:val="2"/>
        </w:numPr>
        <w:ind w:right="54" w:hanging="720"/>
      </w:pPr>
      <w:r>
        <w:t xml:space="preserve">Performance Security Form </w:t>
      </w:r>
    </w:p>
    <w:p w:rsidR="00526EA6" w:rsidRDefault="00526EA6" w:rsidP="00526EA6">
      <w:pPr>
        <w:numPr>
          <w:ilvl w:val="0"/>
          <w:numId w:val="2"/>
        </w:numPr>
        <w:spacing w:after="37"/>
        <w:ind w:right="54" w:hanging="720"/>
      </w:pPr>
      <w:r>
        <w:t xml:space="preserve">Bank Guarantee for Advance Payment Form </w:t>
      </w:r>
    </w:p>
    <w:p w:rsidR="00526EA6" w:rsidRDefault="00526EA6" w:rsidP="00526EA6">
      <w:pPr>
        <w:numPr>
          <w:ilvl w:val="0"/>
          <w:numId w:val="2"/>
        </w:numPr>
        <w:ind w:right="54" w:hanging="720"/>
      </w:pPr>
      <w:r>
        <w:t xml:space="preserve">Manufacturer’s Authorization Form </w:t>
      </w:r>
    </w:p>
    <w:p w:rsidR="00526EA6" w:rsidRDefault="00526EA6" w:rsidP="00526EA6">
      <w:pPr>
        <w:numPr>
          <w:ilvl w:val="0"/>
          <w:numId w:val="2"/>
        </w:numPr>
        <w:ind w:right="54" w:hanging="720"/>
      </w:pPr>
      <w:r>
        <w:t xml:space="preserve">Confidential Business Questionnaire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2.4.2</w:t>
      </w:r>
      <w:r>
        <w:rPr>
          <w:rFonts w:ascii="Arial" w:eastAsia="Arial" w:hAnsi="Arial" w:cs="Arial"/>
        </w:rPr>
        <w:t xml:space="preserve"> </w:t>
      </w:r>
      <w:r>
        <w:t xml:space="preserve">The Tenderer is expected to examine all instructions, forms, terms, and specifications in the tender documents.  Failure to furnish all information required by the tender documents or to submit a tender not substantially responsive to the tender documents in every respect will be at the tenderers risk and may result in the rejection of its tender. </w:t>
      </w:r>
    </w:p>
    <w:p w:rsidR="00526EA6" w:rsidRDefault="00526EA6" w:rsidP="00526EA6">
      <w:pPr>
        <w:spacing w:after="0" w:line="259" w:lineRule="auto"/>
        <w:ind w:left="0" w:firstLine="0"/>
        <w:jc w:val="left"/>
      </w:pPr>
      <w:r>
        <w:t xml:space="preserve"> </w:t>
      </w:r>
    </w:p>
    <w:p w:rsidR="00526EA6" w:rsidRDefault="00526EA6" w:rsidP="004246C9">
      <w:pPr>
        <w:pStyle w:val="Heading2"/>
      </w:pPr>
      <w:bookmarkStart w:id="8" w:name="_Toc51851659"/>
      <w:r>
        <w:t xml:space="preserve">2.5 </w:t>
      </w:r>
      <w:r>
        <w:tab/>
        <w:t>Clarification of Documents</w:t>
      </w:r>
      <w:bookmarkEnd w:id="8"/>
      <w:r>
        <w:t xml:space="preserve"> </w:t>
      </w:r>
    </w:p>
    <w:p w:rsidR="00526EA6" w:rsidRDefault="00526EA6" w:rsidP="00526EA6">
      <w:pPr>
        <w:spacing w:after="0" w:line="259" w:lineRule="auto"/>
        <w:ind w:left="0" w:firstLine="0"/>
        <w:jc w:val="left"/>
      </w:pPr>
      <w:r>
        <w:t xml:space="preserve"> </w:t>
      </w:r>
    </w:p>
    <w:p w:rsidR="00526EA6" w:rsidRDefault="00526EA6" w:rsidP="00526EA6">
      <w:pPr>
        <w:spacing w:after="4" w:line="246" w:lineRule="auto"/>
        <w:ind w:left="705" w:right="1114" w:hanging="720"/>
        <w:jc w:val="left"/>
      </w:pPr>
      <w:r>
        <w:t xml:space="preserve">2.5.1 </w:t>
      </w:r>
      <w:r>
        <w:tab/>
        <w:t xml:space="preserve">A prospective tenderer requiring any clarification of the tender           document may notify the Procuring entity in writing or by post at the  entity’s address indicated in the Invitation to Tender.  The Procuring  entity will respond in writing to any request for clarification of the  tender documents, which it receives not later than seven  (7) days  prior to the deadline for the submission of tenders, prescribed by the  procuring entity.  Written copies of the Procuring entities response  (including an explanation of the query but without identifying the  source of inquiry) will be sent to all prospective tenderers that have  received the tender document.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2.5.2</w:t>
      </w:r>
      <w:r>
        <w:rPr>
          <w:rFonts w:ascii="Arial" w:eastAsia="Arial" w:hAnsi="Arial" w:cs="Arial"/>
        </w:rPr>
        <w:t xml:space="preserve"> </w:t>
      </w:r>
      <w:r>
        <w:t xml:space="preserve">The procuring entity shall reply to any clarifications sought by the tenderer within 3 days of receiving the request to enable the tenderer to make timely submission of its tender. </w:t>
      </w:r>
    </w:p>
    <w:p w:rsidR="00526EA6" w:rsidRDefault="00526EA6" w:rsidP="00526EA6">
      <w:pPr>
        <w:ind w:left="705" w:right="54" w:hanging="720"/>
      </w:pPr>
    </w:p>
    <w:p w:rsidR="00526EA6" w:rsidRDefault="00526EA6" w:rsidP="00526EA6">
      <w:pPr>
        <w:spacing w:after="0" w:line="259" w:lineRule="auto"/>
        <w:ind w:left="0" w:firstLine="0"/>
        <w:jc w:val="left"/>
      </w:pPr>
    </w:p>
    <w:p w:rsidR="001E46A6" w:rsidRDefault="001E46A6" w:rsidP="00526EA6">
      <w:pPr>
        <w:spacing w:after="0" w:line="259" w:lineRule="auto"/>
        <w:ind w:left="0" w:firstLine="0"/>
        <w:jc w:val="left"/>
      </w:pPr>
    </w:p>
    <w:p w:rsidR="001E46A6" w:rsidRDefault="001E46A6" w:rsidP="00526EA6">
      <w:pPr>
        <w:spacing w:after="0" w:line="259" w:lineRule="auto"/>
        <w:ind w:left="0" w:firstLine="0"/>
        <w:jc w:val="left"/>
      </w:pPr>
    </w:p>
    <w:p w:rsidR="001E46A6" w:rsidRDefault="001E46A6" w:rsidP="00526EA6">
      <w:pPr>
        <w:spacing w:after="0" w:line="259" w:lineRule="auto"/>
        <w:ind w:left="0" w:firstLine="0"/>
        <w:jc w:val="left"/>
      </w:pPr>
    </w:p>
    <w:p w:rsidR="00526EA6" w:rsidRDefault="00526EA6" w:rsidP="004246C9">
      <w:pPr>
        <w:pStyle w:val="Heading2"/>
      </w:pPr>
      <w:bookmarkStart w:id="9" w:name="_Toc51851660"/>
      <w:r>
        <w:lastRenderedPageBreak/>
        <w:t xml:space="preserve">2.6 </w:t>
      </w:r>
      <w:r>
        <w:tab/>
        <w:t>Amendment of Documents</w:t>
      </w:r>
      <w:bookmarkEnd w:id="9"/>
      <w:r>
        <w:t xml:space="preserve">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2.6.1</w:t>
      </w:r>
      <w:r>
        <w:rPr>
          <w:rFonts w:ascii="Arial" w:eastAsia="Arial" w:hAnsi="Arial" w:cs="Arial"/>
        </w:rPr>
        <w:t xml:space="preserve"> </w:t>
      </w:r>
      <w:r>
        <w:t xml:space="preserve">At any time prior to the deadline for submission of tenders, the Procuring entity, for any reason, whether at its own initiative or in response to a clarification requested by a prospective tenderer, may modify the tender documents by amendment.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2.6.2</w:t>
      </w:r>
      <w:r>
        <w:rPr>
          <w:rFonts w:ascii="Arial" w:eastAsia="Arial" w:hAnsi="Arial" w:cs="Arial"/>
        </w:rPr>
        <w:t xml:space="preserve"> </w:t>
      </w:r>
      <w:r>
        <w:t xml:space="preserve">All prospective candidates that have received the tender documents will be notified of the amendment in writing or by post and will be binding on them.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2.6.3</w:t>
      </w:r>
      <w:r>
        <w:rPr>
          <w:rFonts w:ascii="Arial" w:eastAsia="Arial" w:hAnsi="Arial" w:cs="Arial"/>
        </w:rPr>
        <w:t xml:space="preserve"> </w:t>
      </w:r>
      <w:r>
        <w:t xml:space="preserve">In order to allow prospective tenderers reasonable time in which to take the amendment into account in preparing their tenders, the Procuring entity, at its discretion, may extend the deadline for the submission of tenders. </w:t>
      </w:r>
    </w:p>
    <w:p w:rsidR="00526EA6" w:rsidRDefault="00526EA6" w:rsidP="00526EA6">
      <w:pPr>
        <w:spacing w:after="0" w:line="259" w:lineRule="auto"/>
        <w:ind w:left="0" w:firstLine="0"/>
        <w:jc w:val="left"/>
      </w:pPr>
      <w:r>
        <w:t xml:space="preserve"> </w:t>
      </w:r>
    </w:p>
    <w:p w:rsidR="00526EA6" w:rsidRDefault="00526EA6" w:rsidP="004246C9">
      <w:pPr>
        <w:pStyle w:val="Heading2"/>
      </w:pPr>
      <w:bookmarkStart w:id="10" w:name="_Toc51851661"/>
      <w:r>
        <w:t xml:space="preserve">2.7 </w:t>
      </w:r>
      <w:r>
        <w:tab/>
        <w:t>Language of Tender</w:t>
      </w:r>
      <w:bookmarkEnd w:id="10"/>
      <w:r>
        <w:t xml:space="preserve">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2.7.1</w:t>
      </w:r>
      <w:r>
        <w:rPr>
          <w:rFonts w:ascii="Arial" w:eastAsia="Arial" w:hAnsi="Arial" w:cs="Arial"/>
        </w:rPr>
        <w:t xml:space="preserve"> </w:t>
      </w:r>
      <w:r>
        <w:t xml:space="preserve">The tender prepared by the tenderer, as well as all correspondence and documents relating to the tender exchange by the tenderer and the Procuring entity, shall be written in English language, provided that any printed literature furnished by the tenderer may be written in another language provided they are accompanied by an accurate English translation of the relevant passages in which case, for purposes of interpretation of the tender, the English translation shall govern. </w:t>
      </w:r>
    </w:p>
    <w:p w:rsidR="00526EA6" w:rsidRDefault="00526EA6" w:rsidP="00526EA6">
      <w:pPr>
        <w:spacing w:after="0" w:line="259" w:lineRule="auto"/>
        <w:ind w:left="0" w:firstLine="0"/>
        <w:jc w:val="left"/>
      </w:pPr>
      <w:r>
        <w:t xml:space="preserve"> </w:t>
      </w:r>
    </w:p>
    <w:p w:rsidR="00526EA6" w:rsidRDefault="00526EA6" w:rsidP="004246C9">
      <w:pPr>
        <w:pStyle w:val="Heading2"/>
      </w:pPr>
      <w:bookmarkStart w:id="11" w:name="_Toc51851662"/>
      <w:r>
        <w:t xml:space="preserve">2.8 </w:t>
      </w:r>
      <w:r>
        <w:tab/>
        <w:t>Documents Comprising of Tender</w:t>
      </w:r>
      <w:bookmarkEnd w:id="11"/>
      <w:r>
        <w:t xml:space="preserve"> </w:t>
      </w:r>
    </w:p>
    <w:p w:rsidR="00526EA6" w:rsidRDefault="00526EA6" w:rsidP="00526EA6">
      <w:pPr>
        <w:spacing w:after="0" w:line="259" w:lineRule="auto"/>
        <w:ind w:left="0" w:firstLine="0"/>
        <w:jc w:val="left"/>
      </w:pPr>
      <w:r>
        <w:t xml:space="preserve"> </w:t>
      </w:r>
    </w:p>
    <w:p w:rsidR="00526EA6" w:rsidRDefault="00526EA6" w:rsidP="00526EA6">
      <w:pPr>
        <w:ind w:left="-5" w:right="54"/>
      </w:pPr>
      <w:r>
        <w:t>2.8.1</w:t>
      </w:r>
      <w:r>
        <w:rPr>
          <w:rFonts w:ascii="Arial" w:eastAsia="Arial" w:hAnsi="Arial" w:cs="Arial"/>
        </w:rPr>
        <w:t xml:space="preserve"> </w:t>
      </w:r>
      <w:r>
        <w:t xml:space="preserve">The tender prepared by the tenderers shall comprise the following components </w:t>
      </w:r>
    </w:p>
    <w:p w:rsidR="00526EA6" w:rsidRDefault="00526EA6" w:rsidP="00526EA6">
      <w:pPr>
        <w:numPr>
          <w:ilvl w:val="0"/>
          <w:numId w:val="3"/>
        </w:numPr>
        <w:ind w:right="54" w:hanging="721"/>
      </w:pPr>
      <w:r>
        <w:t xml:space="preserve">a Tender Form and a Price Schedule completed in accordance with paragraph 2.9, 2.10 and 2.11 below </w:t>
      </w:r>
    </w:p>
    <w:p w:rsidR="00526EA6" w:rsidRDefault="00526EA6" w:rsidP="00526EA6">
      <w:pPr>
        <w:numPr>
          <w:ilvl w:val="0"/>
          <w:numId w:val="3"/>
        </w:numPr>
        <w:ind w:right="54" w:hanging="721"/>
      </w:pPr>
      <w:r>
        <w:t xml:space="preserve">documentary evidence established in accordance with paragraph 2.1 that the tenderer is eligible to tender and is qualified to perform the contract if its tender is accepted; </w:t>
      </w:r>
    </w:p>
    <w:p w:rsidR="00526EA6" w:rsidRDefault="00526EA6" w:rsidP="00526EA6">
      <w:pPr>
        <w:numPr>
          <w:ilvl w:val="0"/>
          <w:numId w:val="3"/>
        </w:numPr>
        <w:ind w:right="54" w:hanging="721"/>
      </w:pPr>
      <w:r>
        <w:t xml:space="preserve">documentary evidence established in accordance with paragraph 2.2 that the goods and ancillary services to be supplied by the tenderer are eligible goods and services and conform to the tender documents; and </w:t>
      </w:r>
    </w:p>
    <w:p w:rsidR="00526EA6" w:rsidRDefault="00526EA6" w:rsidP="00526EA6">
      <w:pPr>
        <w:numPr>
          <w:ilvl w:val="0"/>
          <w:numId w:val="3"/>
        </w:numPr>
        <w:ind w:right="54" w:hanging="721"/>
      </w:pPr>
      <w:r>
        <w:t xml:space="preserve">tender security furnished in accordance with paragraph 2.14 </w:t>
      </w:r>
    </w:p>
    <w:p w:rsidR="00526EA6" w:rsidRDefault="00526EA6" w:rsidP="00526EA6">
      <w:pPr>
        <w:spacing w:after="0" w:line="259" w:lineRule="auto"/>
        <w:ind w:left="720" w:firstLine="0"/>
        <w:jc w:val="left"/>
      </w:pPr>
      <w:r>
        <w:t xml:space="preserve"> </w:t>
      </w:r>
    </w:p>
    <w:p w:rsidR="00526EA6" w:rsidRDefault="00526EA6" w:rsidP="004246C9">
      <w:pPr>
        <w:pStyle w:val="Heading2"/>
      </w:pPr>
      <w:bookmarkStart w:id="12" w:name="_Toc51851663"/>
      <w:r>
        <w:t xml:space="preserve">2.9 </w:t>
      </w:r>
      <w:r>
        <w:tab/>
        <w:t>Tender Forms</w:t>
      </w:r>
      <w:bookmarkEnd w:id="12"/>
      <w:r>
        <w:t xml:space="preserve">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2.9.1</w:t>
      </w:r>
      <w:r>
        <w:rPr>
          <w:rFonts w:ascii="Arial" w:eastAsia="Arial" w:hAnsi="Arial" w:cs="Arial"/>
        </w:rPr>
        <w:t xml:space="preserve"> </w:t>
      </w:r>
      <w:r>
        <w:t xml:space="preserve">The tenderer shall complete the Tender Form and the appropriate Price Schedule furnished in the tender documents, indicating the goods to be supplied, a brief description of the goods, their country of origin, quantity, and prices. </w:t>
      </w:r>
    </w:p>
    <w:p w:rsidR="00526EA6" w:rsidRDefault="00526EA6" w:rsidP="00526EA6">
      <w:pPr>
        <w:spacing w:after="0" w:line="259" w:lineRule="auto"/>
        <w:ind w:left="0" w:firstLine="0"/>
        <w:jc w:val="left"/>
      </w:pPr>
      <w:r>
        <w:t xml:space="preserve"> </w:t>
      </w:r>
    </w:p>
    <w:p w:rsidR="00526EA6" w:rsidRDefault="00526EA6" w:rsidP="004246C9">
      <w:pPr>
        <w:pStyle w:val="Heading2"/>
      </w:pPr>
      <w:bookmarkStart w:id="13" w:name="_Toc51851664"/>
      <w:r>
        <w:t xml:space="preserve">2.10 </w:t>
      </w:r>
      <w:r>
        <w:tab/>
        <w:t>Tender Prices</w:t>
      </w:r>
      <w:bookmarkEnd w:id="13"/>
      <w:r>
        <w:t xml:space="preserve"> </w:t>
      </w:r>
    </w:p>
    <w:p w:rsidR="00526EA6" w:rsidRDefault="00526EA6" w:rsidP="00526EA6">
      <w:pPr>
        <w:spacing w:after="0" w:line="259" w:lineRule="auto"/>
        <w:ind w:left="0" w:firstLine="0"/>
        <w:jc w:val="left"/>
      </w:pPr>
      <w:r>
        <w:t xml:space="preserve"> </w:t>
      </w:r>
    </w:p>
    <w:p w:rsidR="00526EA6" w:rsidRDefault="00526EA6" w:rsidP="00526EA6">
      <w:pPr>
        <w:ind w:left="779" w:right="54" w:hanging="794"/>
      </w:pPr>
      <w:r>
        <w:t>2.10.1</w:t>
      </w:r>
      <w:r>
        <w:rPr>
          <w:rFonts w:ascii="Arial" w:eastAsia="Arial" w:hAnsi="Arial" w:cs="Arial"/>
        </w:rPr>
        <w:t xml:space="preserve"> </w:t>
      </w:r>
      <w:r>
        <w:t xml:space="preserve">The tenderer shall indicate on the appropriate Price Schedule the unit prices and total tender price of the goods it proposes to supply under the contract </w:t>
      </w:r>
    </w:p>
    <w:p w:rsidR="00526EA6" w:rsidRDefault="00526EA6" w:rsidP="00526EA6">
      <w:pPr>
        <w:spacing w:after="0" w:line="259" w:lineRule="auto"/>
        <w:ind w:left="0" w:firstLine="0"/>
        <w:jc w:val="left"/>
      </w:pPr>
      <w:r>
        <w:t xml:space="preserve"> </w:t>
      </w:r>
    </w:p>
    <w:p w:rsidR="00526EA6" w:rsidRDefault="00526EA6" w:rsidP="00526EA6">
      <w:pPr>
        <w:ind w:left="779" w:right="54" w:hanging="794"/>
      </w:pPr>
      <w:r>
        <w:lastRenderedPageBreak/>
        <w:t>2.10.2</w:t>
      </w:r>
      <w:r>
        <w:rPr>
          <w:rFonts w:ascii="Arial" w:eastAsia="Arial" w:hAnsi="Arial" w:cs="Arial"/>
        </w:rPr>
        <w:t xml:space="preserve"> </w:t>
      </w:r>
      <w:r>
        <w:t xml:space="preserve">Prices indicated on the Price Schedule shall include all costs including taxes, insurances and delivery to the premises of the entity. </w:t>
      </w:r>
    </w:p>
    <w:p w:rsidR="00526EA6" w:rsidRDefault="00526EA6" w:rsidP="00526EA6">
      <w:pPr>
        <w:spacing w:after="7" w:line="259" w:lineRule="auto"/>
        <w:ind w:left="0" w:firstLine="0"/>
        <w:jc w:val="left"/>
      </w:pPr>
      <w:r>
        <w:t xml:space="preserve"> </w:t>
      </w:r>
    </w:p>
    <w:p w:rsidR="00526EA6" w:rsidRDefault="00526EA6" w:rsidP="00526EA6">
      <w:pPr>
        <w:ind w:left="779" w:right="54" w:hanging="794"/>
      </w:pPr>
      <w:r>
        <w:t>2.10.3</w:t>
      </w:r>
      <w:r>
        <w:rPr>
          <w:rFonts w:ascii="Arial" w:eastAsia="Arial" w:hAnsi="Arial" w:cs="Arial"/>
        </w:rPr>
        <w:t xml:space="preserve"> </w:t>
      </w:r>
      <w:r>
        <w:t xml:space="preserve">Prices quoted by the tenderer shall be fixed during the Tender’s performance of the contract and not subject to variation on any account. A tender submitted with an adjustable price quotation will be treated as non-responsive and will be rejected, pursuant to paragraph 2.22 </w:t>
      </w:r>
    </w:p>
    <w:p w:rsidR="00526EA6" w:rsidRDefault="00526EA6" w:rsidP="00526EA6">
      <w:pPr>
        <w:spacing w:after="0" w:line="259" w:lineRule="auto"/>
        <w:ind w:left="0" w:firstLine="0"/>
        <w:jc w:val="left"/>
      </w:pPr>
      <w:r>
        <w:t xml:space="preserve"> </w:t>
      </w:r>
    </w:p>
    <w:p w:rsidR="00526EA6" w:rsidRDefault="00526EA6" w:rsidP="00526EA6">
      <w:pPr>
        <w:ind w:left="779" w:right="54" w:hanging="794"/>
      </w:pPr>
      <w:r>
        <w:t>2.10.4</w:t>
      </w:r>
      <w:r>
        <w:rPr>
          <w:rFonts w:ascii="Arial" w:eastAsia="Arial" w:hAnsi="Arial" w:cs="Arial"/>
        </w:rPr>
        <w:t xml:space="preserve"> </w:t>
      </w:r>
      <w:r>
        <w:t>The validity p</w:t>
      </w:r>
      <w:r w:rsidR="009B7C40">
        <w:t xml:space="preserve">eriod of the tender shall be </w:t>
      </w:r>
      <w:r w:rsidR="009B7C40" w:rsidRPr="009B7C40">
        <w:rPr>
          <w:color w:val="FF0000"/>
        </w:rPr>
        <w:t>120</w:t>
      </w:r>
      <w:r w:rsidRPr="009B7C40">
        <w:rPr>
          <w:color w:val="FF0000"/>
        </w:rPr>
        <w:t xml:space="preserve"> </w:t>
      </w:r>
      <w:r>
        <w:t xml:space="preserve">days from the date of opening of the tender. </w:t>
      </w:r>
    </w:p>
    <w:p w:rsidR="00526EA6" w:rsidRDefault="00526EA6" w:rsidP="00526EA6">
      <w:pPr>
        <w:spacing w:after="0" w:line="259" w:lineRule="auto"/>
        <w:ind w:left="0" w:firstLine="0"/>
        <w:jc w:val="left"/>
      </w:pPr>
      <w:r>
        <w:t xml:space="preserve"> </w:t>
      </w:r>
    </w:p>
    <w:p w:rsidR="00526EA6" w:rsidRDefault="00526EA6" w:rsidP="00526EA6">
      <w:pPr>
        <w:spacing w:after="0" w:line="259" w:lineRule="auto"/>
        <w:ind w:left="0" w:firstLine="0"/>
        <w:jc w:val="left"/>
      </w:pPr>
      <w:r>
        <w:t xml:space="preserve"> </w:t>
      </w:r>
    </w:p>
    <w:p w:rsidR="00526EA6" w:rsidRDefault="00526EA6" w:rsidP="004246C9">
      <w:pPr>
        <w:pStyle w:val="Heading2"/>
      </w:pPr>
      <w:bookmarkStart w:id="14" w:name="_Toc51851665"/>
      <w:r>
        <w:t xml:space="preserve">2.11 </w:t>
      </w:r>
      <w:r>
        <w:tab/>
        <w:t>Tender Currencies</w:t>
      </w:r>
      <w:bookmarkEnd w:id="14"/>
      <w:r>
        <w:t xml:space="preserve">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2.11.1</w:t>
      </w:r>
      <w:r>
        <w:rPr>
          <w:rFonts w:ascii="Arial" w:eastAsia="Arial" w:hAnsi="Arial" w:cs="Arial"/>
        </w:rPr>
        <w:t xml:space="preserve"> </w:t>
      </w:r>
      <w:r>
        <w:t xml:space="preserve">Prices shall be quoted in Kenya Shillings unless otherwise specified in the Appendix to Instructions to Tenderers. </w:t>
      </w:r>
    </w:p>
    <w:p w:rsidR="00526EA6" w:rsidRDefault="00526EA6" w:rsidP="00526EA6">
      <w:pPr>
        <w:spacing w:after="0" w:line="259" w:lineRule="auto"/>
        <w:ind w:left="0" w:firstLine="0"/>
        <w:jc w:val="left"/>
      </w:pPr>
      <w:r>
        <w:t xml:space="preserve"> </w:t>
      </w:r>
    </w:p>
    <w:p w:rsidR="00526EA6" w:rsidRDefault="00526EA6" w:rsidP="004246C9">
      <w:pPr>
        <w:pStyle w:val="Heading2"/>
      </w:pPr>
      <w:bookmarkStart w:id="15" w:name="_Toc51851666"/>
      <w:r>
        <w:t xml:space="preserve">2.12 </w:t>
      </w:r>
      <w:r>
        <w:tab/>
        <w:t>Tenderers Eligibility and Qualifications</w:t>
      </w:r>
      <w:bookmarkEnd w:id="15"/>
      <w:r>
        <w:t xml:space="preserve"> </w:t>
      </w:r>
    </w:p>
    <w:p w:rsidR="00526EA6" w:rsidRDefault="00526EA6" w:rsidP="00526EA6">
      <w:pPr>
        <w:spacing w:after="0" w:line="259" w:lineRule="auto"/>
        <w:ind w:left="0" w:firstLine="0"/>
        <w:jc w:val="left"/>
      </w:pPr>
      <w:r>
        <w:rPr>
          <w:i/>
        </w:rPr>
        <w:t xml:space="preserve"> </w:t>
      </w:r>
    </w:p>
    <w:p w:rsidR="00526EA6" w:rsidRDefault="00526EA6" w:rsidP="00526EA6">
      <w:pPr>
        <w:spacing w:after="4" w:line="246" w:lineRule="auto"/>
        <w:ind w:left="705" w:right="1104" w:hanging="720"/>
        <w:jc w:val="left"/>
      </w:pPr>
      <w:r>
        <w:t xml:space="preserve">2.12.1Pursuant to paragraph 2.1.the tenderer shall furnish, as part of its tender, documents establishing the tenderers eligibility to tender and its qualifications to perform the contract if its tender is accepted.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 xml:space="preserve">2.12.2The documentary evidence of the tenderers eligibility to tender shall establish to the Procuring entity’s satisfaction that the tenderer, at the time of submission of its tender, is from an eligible source country as defined under paragraph 2.1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 xml:space="preserve">2.12.3The documentary evidence of the tenderers qualifications to perform the contract if its tender is accepted shall be established to the Procuring entity’s satisfaction; </w:t>
      </w:r>
    </w:p>
    <w:p w:rsidR="00526EA6" w:rsidRDefault="00526EA6" w:rsidP="00526EA6">
      <w:pPr>
        <w:spacing w:after="0" w:line="259" w:lineRule="auto"/>
        <w:ind w:left="0" w:firstLine="0"/>
        <w:jc w:val="left"/>
      </w:pPr>
      <w:r>
        <w:t xml:space="preserve"> </w:t>
      </w:r>
    </w:p>
    <w:p w:rsidR="00526EA6" w:rsidRDefault="00526EA6" w:rsidP="00526EA6">
      <w:pPr>
        <w:numPr>
          <w:ilvl w:val="0"/>
          <w:numId w:val="4"/>
        </w:numPr>
        <w:ind w:right="54" w:hanging="720"/>
      </w:pPr>
      <w:r>
        <w:t xml:space="preserve">that, in the case of a tenderer offering to supply goods under the contract which the tenderer did not manufacture or otherwise produce, the tenderer has been duly authorized by the goods’ Manufacturer or producer to supply the goods. </w:t>
      </w:r>
    </w:p>
    <w:p w:rsidR="00526EA6" w:rsidRDefault="00526EA6" w:rsidP="00526EA6">
      <w:pPr>
        <w:numPr>
          <w:ilvl w:val="0"/>
          <w:numId w:val="4"/>
        </w:numPr>
        <w:ind w:right="54" w:hanging="720"/>
      </w:pPr>
      <w:r>
        <w:t xml:space="preserve">that the tenderer has the financial, technical, and production capability necessary to perform the contract; </w:t>
      </w:r>
    </w:p>
    <w:p w:rsidR="00526EA6" w:rsidRDefault="00526EA6" w:rsidP="00526EA6">
      <w:pPr>
        <w:numPr>
          <w:ilvl w:val="0"/>
          <w:numId w:val="4"/>
        </w:numPr>
        <w:ind w:right="54" w:hanging="720"/>
      </w:pPr>
      <w:r>
        <w:t xml:space="preserve">that, in the case of a tenderer not doing business within Kenya, the tenderer is or will be (if awarded the contract) represented by an Agent in Kenya equipped, and able to carry out the Tenderer’s maintenance, repair, and spare parts-stocking obligations prescribed in the Conditions of Contract and/or Technical Specifications. </w:t>
      </w:r>
    </w:p>
    <w:p w:rsidR="00526EA6" w:rsidRDefault="00526EA6" w:rsidP="00526EA6">
      <w:pPr>
        <w:spacing w:after="0" w:line="259" w:lineRule="auto"/>
        <w:ind w:left="0" w:firstLine="0"/>
        <w:jc w:val="left"/>
      </w:pPr>
      <w:r>
        <w:t xml:space="preserve"> </w:t>
      </w:r>
    </w:p>
    <w:p w:rsidR="00526EA6" w:rsidRDefault="00526EA6" w:rsidP="004246C9">
      <w:pPr>
        <w:pStyle w:val="Heading2"/>
      </w:pPr>
      <w:bookmarkStart w:id="16" w:name="_Toc51851667"/>
      <w:r>
        <w:t>2.13</w:t>
      </w:r>
      <w:r>
        <w:rPr>
          <w:rFonts w:ascii="Arial" w:eastAsia="Arial" w:hAnsi="Arial" w:cs="Arial"/>
        </w:rPr>
        <w:t xml:space="preserve"> </w:t>
      </w:r>
      <w:r>
        <w:t xml:space="preserve">    Goods Eligibility and Conformity to Tender Documents</w:t>
      </w:r>
      <w:bookmarkEnd w:id="16"/>
      <w:r>
        <w:t xml:space="preserve">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2.13.1</w:t>
      </w:r>
      <w:r>
        <w:rPr>
          <w:rFonts w:ascii="Arial" w:eastAsia="Arial" w:hAnsi="Arial" w:cs="Arial"/>
        </w:rPr>
        <w:t xml:space="preserve"> </w:t>
      </w:r>
      <w:r>
        <w:t xml:space="preserve">Pursuant to paragraph 2.2 of this section, the tenderer shall furnish, as part of its tender documents establishing the eligibility and conformity to the tender documents of all goods which the tenderer proposes to supply under the contract </w:t>
      </w:r>
    </w:p>
    <w:p w:rsidR="00526EA6" w:rsidRDefault="00526EA6" w:rsidP="00526EA6">
      <w:pPr>
        <w:spacing w:after="0" w:line="259" w:lineRule="auto"/>
        <w:ind w:left="0" w:firstLine="0"/>
        <w:jc w:val="left"/>
      </w:pPr>
      <w:r>
        <w:lastRenderedPageBreak/>
        <w:t xml:space="preserve"> </w:t>
      </w:r>
    </w:p>
    <w:p w:rsidR="00526EA6" w:rsidRDefault="00526EA6" w:rsidP="00526EA6">
      <w:pPr>
        <w:ind w:left="705" w:right="54" w:hanging="720"/>
      </w:pPr>
      <w:r>
        <w:t>2.13.2</w:t>
      </w:r>
      <w:r>
        <w:rPr>
          <w:rFonts w:ascii="Arial" w:eastAsia="Arial" w:hAnsi="Arial" w:cs="Arial"/>
        </w:rPr>
        <w:t xml:space="preserve"> </w:t>
      </w:r>
      <w:r>
        <w:t xml:space="preserve">The documentary evidence of the eligibility of the goods shall consist of a statement in the Price Schedule of the country of origin of the goods and services offered which shall be confirmed by a certificate of origin issued at the time of shipment.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2.13.3</w:t>
      </w:r>
      <w:r>
        <w:rPr>
          <w:rFonts w:ascii="Arial" w:eastAsia="Arial" w:hAnsi="Arial" w:cs="Arial"/>
        </w:rPr>
        <w:t xml:space="preserve"> </w:t>
      </w:r>
      <w:r>
        <w:t xml:space="preserve">The documentary evidence of conformity of the goods to the tender documents may be in the form of literature, drawings, and data, and shall consist of: </w:t>
      </w:r>
    </w:p>
    <w:p w:rsidR="00526EA6" w:rsidRDefault="00526EA6" w:rsidP="00526EA6">
      <w:pPr>
        <w:spacing w:after="0" w:line="259" w:lineRule="auto"/>
        <w:ind w:left="0" w:firstLine="0"/>
        <w:jc w:val="left"/>
      </w:pPr>
      <w:r>
        <w:t xml:space="preserve"> </w:t>
      </w:r>
    </w:p>
    <w:p w:rsidR="00526EA6" w:rsidRDefault="00526EA6" w:rsidP="00526EA6">
      <w:pPr>
        <w:numPr>
          <w:ilvl w:val="0"/>
          <w:numId w:val="5"/>
        </w:numPr>
        <w:ind w:right="54" w:hanging="720"/>
      </w:pPr>
      <w:r>
        <w:t xml:space="preserve">a detailed description of the essential technical and performance </w:t>
      </w:r>
    </w:p>
    <w:p w:rsidR="00526EA6" w:rsidRDefault="00526EA6" w:rsidP="00526EA6">
      <w:pPr>
        <w:ind w:left="1450" w:right="54"/>
      </w:pPr>
      <w:r>
        <w:t xml:space="preserve">characteristic of the goods; </w:t>
      </w:r>
    </w:p>
    <w:p w:rsidR="00526EA6" w:rsidRDefault="00526EA6" w:rsidP="00526EA6">
      <w:pPr>
        <w:numPr>
          <w:ilvl w:val="0"/>
          <w:numId w:val="5"/>
        </w:numPr>
        <w:ind w:right="54" w:hanging="720"/>
      </w:pPr>
      <w:r>
        <w:t xml:space="preserve">a list giving full particulars, including available source and current prices of spare parts, special tools, etc., necessary for the proper and continuing functioning of the goods for a period of two (2) years, following commencement of the use of the goods by the Procuring entity; and </w:t>
      </w:r>
    </w:p>
    <w:p w:rsidR="00526EA6" w:rsidRDefault="00526EA6" w:rsidP="00526EA6">
      <w:pPr>
        <w:numPr>
          <w:ilvl w:val="0"/>
          <w:numId w:val="5"/>
        </w:numPr>
        <w:ind w:right="54" w:hanging="720"/>
      </w:pPr>
      <w:r>
        <w:t xml:space="preserve">a clause-by-clause commentary on the Procuring entity’s Technical Specifications demonstrating substantial responsiveness of the goods and service to those specifications, or a statement of deviations and exceptions to the provisions of the Technical Specifications.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2.13.4</w:t>
      </w:r>
      <w:r>
        <w:rPr>
          <w:rFonts w:ascii="Arial" w:eastAsia="Arial" w:hAnsi="Arial" w:cs="Arial"/>
        </w:rPr>
        <w:t xml:space="preserve"> </w:t>
      </w:r>
      <w:r>
        <w:t xml:space="preserve">For purposes of the documentary evidence to be furnished pursuant to paragraph 2.13.3(c) above, the tenderer shall note that standards for workmanship, material, and equipment, as well as references to brand names or catalogue numbers designated by the Procurement entity in its Technical Specifications, are intended to be descriptive only and not restrictive.  The tenderer may substitute alternative standards, brand names, and/or catalogue numbers in its tender, provided that it demonstrates to the Procurement entity’s satisfaction that the substitutions ensure substantial equivalence to those designated in the Technical Specifications. </w:t>
      </w:r>
    </w:p>
    <w:p w:rsidR="00526EA6" w:rsidRDefault="00526EA6" w:rsidP="00526EA6">
      <w:pPr>
        <w:spacing w:after="0" w:line="259" w:lineRule="auto"/>
        <w:ind w:left="0" w:firstLine="0"/>
        <w:jc w:val="left"/>
      </w:pPr>
      <w:r>
        <w:t xml:space="preserve"> </w:t>
      </w:r>
    </w:p>
    <w:p w:rsidR="00526EA6" w:rsidRDefault="00526EA6" w:rsidP="004246C9">
      <w:pPr>
        <w:pStyle w:val="Heading2"/>
      </w:pPr>
      <w:bookmarkStart w:id="17" w:name="_Toc51851668"/>
      <w:r>
        <w:t>2.14</w:t>
      </w:r>
      <w:r>
        <w:rPr>
          <w:rFonts w:ascii="Arial" w:eastAsia="Arial" w:hAnsi="Arial" w:cs="Arial"/>
        </w:rPr>
        <w:t xml:space="preserve"> </w:t>
      </w:r>
      <w:r>
        <w:rPr>
          <w:rFonts w:ascii="Arial" w:eastAsia="Arial" w:hAnsi="Arial" w:cs="Arial"/>
        </w:rPr>
        <w:tab/>
      </w:r>
      <w:r>
        <w:t>Tender Security</w:t>
      </w:r>
      <w:bookmarkEnd w:id="17"/>
      <w:r>
        <w:t xml:space="preserve">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2.14.1</w:t>
      </w:r>
      <w:r>
        <w:rPr>
          <w:rFonts w:ascii="Arial" w:eastAsia="Arial" w:hAnsi="Arial" w:cs="Arial"/>
        </w:rPr>
        <w:t xml:space="preserve"> </w:t>
      </w:r>
      <w:r>
        <w:t xml:space="preserve">The tenderer shall furnish, as part of its tender, a tender security for the amount specified in the Appendix to Invitation to Tenderers. </w:t>
      </w:r>
    </w:p>
    <w:p w:rsidR="00526EA6" w:rsidRDefault="00526EA6" w:rsidP="00526EA6">
      <w:pPr>
        <w:spacing w:after="0" w:line="259" w:lineRule="auto"/>
        <w:ind w:left="0" w:firstLine="0"/>
        <w:jc w:val="left"/>
      </w:pPr>
      <w:r>
        <w:t xml:space="preserve"> </w:t>
      </w:r>
    </w:p>
    <w:p w:rsidR="00526EA6" w:rsidRDefault="00526EA6" w:rsidP="00526EA6">
      <w:pPr>
        <w:ind w:left="-5" w:right="54"/>
      </w:pPr>
      <w:r>
        <w:t>2.14.2</w:t>
      </w:r>
      <w:r>
        <w:rPr>
          <w:rFonts w:ascii="Arial" w:eastAsia="Arial" w:hAnsi="Arial" w:cs="Arial"/>
        </w:rPr>
        <w:t xml:space="preserve"> </w:t>
      </w:r>
      <w:r>
        <w:t xml:space="preserve">The tender security shall be in the amount of 0.5 – 2 per cent of the tender price.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2.14.3</w:t>
      </w:r>
      <w:r>
        <w:rPr>
          <w:rFonts w:ascii="Arial" w:eastAsia="Arial" w:hAnsi="Arial" w:cs="Arial"/>
        </w:rPr>
        <w:t xml:space="preserve"> </w:t>
      </w:r>
      <w:r>
        <w:t xml:space="preserve">The tender security is required to protect the Procuring entity against the risk of Tenderer’s conduct which would warrant the security’s forfeiture, pursuant to paragraph 2.14.7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2.14.4</w:t>
      </w:r>
      <w:r>
        <w:rPr>
          <w:rFonts w:ascii="Arial" w:eastAsia="Arial" w:hAnsi="Arial" w:cs="Arial"/>
        </w:rPr>
        <w:t xml:space="preserve"> </w:t>
      </w:r>
      <w:r>
        <w:t xml:space="preserve">The tender security shall be denominated in Kenya Shillings or in another freely convertible currency, and shall be in the form of a bank guarantee or a bank draft issued by a reputable bank located in Kenya or abroad, or a guarantee issued by a reputable insurance company in the form provided in the tender documents or another form acceptable to the Procuring entity and valid for thirty (30) days beyond the validity of the tender.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2.14.5</w:t>
      </w:r>
      <w:r>
        <w:rPr>
          <w:rFonts w:ascii="Arial" w:eastAsia="Arial" w:hAnsi="Arial" w:cs="Arial"/>
        </w:rPr>
        <w:t xml:space="preserve"> </w:t>
      </w:r>
      <w:r>
        <w:t xml:space="preserve">Any tender not secured in accordance with paragraph 2.14.1 and 2.14.3 will be rejected by the Procuring entity as non-responsive, pursuant to paragraph 2.22 </w:t>
      </w:r>
    </w:p>
    <w:p w:rsidR="00526EA6" w:rsidRDefault="00526EA6" w:rsidP="00526EA6">
      <w:pPr>
        <w:spacing w:after="23" w:line="259" w:lineRule="auto"/>
        <w:ind w:left="0" w:firstLine="0"/>
        <w:jc w:val="left"/>
      </w:pPr>
      <w:r>
        <w:lastRenderedPageBreak/>
        <w:t xml:space="preserve"> </w:t>
      </w:r>
    </w:p>
    <w:p w:rsidR="00526EA6" w:rsidRDefault="00526EA6" w:rsidP="00526EA6">
      <w:pPr>
        <w:ind w:left="705" w:right="54" w:hanging="720"/>
      </w:pPr>
      <w:r>
        <w:t>2.14.6</w:t>
      </w:r>
      <w:r>
        <w:rPr>
          <w:rFonts w:ascii="Arial" w:eastAsia="Arial" w:hAnsi="Arial" w:cs="Arial"/>
        </w:rPr>
        <w:t xml:space="preserve"> </w:t>
      </w:r>
      <w:r>
        <w:t xml:space="preserve">Unsuccessful Tenderer’s tender security will be discharged or returned as promptly as possible but not later than thirty (30) days after the expiration of the period of tender validity prescribed by the Procuring entity. </w:t>
      </w:r>
    </w:p>
    <w:p w:rsidR="00526EA6" w:rsidRDefault="00526EA6" w:rsidP="00526EA6">
      <w:pPr>
        <w:spacing w:after="23" w:line="259" w:lineRule="auto"/>
        <w:ind w:left="0" w:firstLine="0"/>
        <w:jc w:val="left"/>
      </w:pPr>
      <w:r>
        <w:t xml:space="preserve"> </w:t>
      </w:r>
    </w:p>
    <w:p w:rsidR="00526EA6" w:rsidRDefault="00526EA6" w:rsidP="00526EA6">
      <w:pPr>
        <w:ind w:left="705" w:right="54" w:hanging="720"/>
      </w:pPr>
      <w:r>
        <w:t>2.14.7</w:t>
      </w:r>
      <w:r>
        <w:rPr>
          <w:rFonts w:ascii="Arial" w:eastAsia="Arial" w:hAnsi="Arial" w:cs="Arial"/>
        </w:rPr>
        <w:t xml:space="preserve"> </w:t>
      </w:r>
      <w:r>
        <w:t xml:space="preserve">The successful Tenderer’s tender security will be discharged upon the tenderer signing the contract, pursuant to paragraph 2.27 and furnishing the performance security, pursuant to paragraph 2.28  </w:t>
      </w:r>
    </w:p>
    <w:p w:rsidR="00526EA6" w:rsidRDefault="00526EA6" w:rsidP="00526EA6">
      <w:pPr>
        <w:spacing w:after="0" w:line="259" w:lineRule="auto"/>
        <w:ind w:left="0" w:firstLine="0"/>
        <w:jc w:val="left"/>
      </w:pPr>
      <w:r>
        <w:t xml:space="preserve"> </w:t>
      </w:r>
    </w:p>
    <w:p w:rsidR="00526EA6" w:rsidRDefault="00526EA6" w:rsidP="00526EA6">
      <w:pPr>
        <w:ind w:left="-5" w:right="54"/>
      </w:pPr>
      <w:r>
        <w:t>2.14.8</w:t>
      </w:r>
      <w:r>
        <w:rPr>
          <w:rFonts w:ascii="Arial" w:eastAsia="Arial" w:hAnsi="Arial" w:cs="Arial"/>
        </w:rPr>
        <w:t xml:space="preserve"> </w:t>
      </w:r>
      <w:r>
        <w:t xml:space="preserve">The tender security may be forfeited: </w:t>
      </w:r>
    </w:p>
    <w:p w:rsidR="00526EA6" w:rsidRDefault="00526EA6" w:rsidP="00526EA6">
      <w:pPr>
        <w:spacing w:after="0" w:line="259" w:lineRule="auto"/>
        <w:ind w:left="0" w:firstLine="0"/>
        <w:jc w:val="left"/>
      </w:pPr>
      <w:r>
        <w:t xml:space="preserve"> </w:t>
      </w:r>
    </w:p>
    <w:p w:rsidR="00526EA6" w:rsidRDefault="00526EA6" w:rsidP="00526EA6">
      <w:pPr>
        <w:ind w:left="730" w:right="54"/>
      </w:pPr>
      <w:r>
        <w:t>(a)</w:t>
      </w:r>
      <w:r>
        <w:rPr>
          <w:rFonts w:ascii="Arial" w:eastAsia="Arial" w:hAnsi="Arial" w:cs="Arial"/>
        </w:rPr>
        <w:t xml:space="preserve"> </w:t>
      </w:r>
      <w:r>
        <w:t>if a tenderer withdraws its tender during the period of tender validity specified by the procuring entity on the Tender Form; or (b)</w:t>
      </w:r>
      <w:r>
        <w:rPr>
          <w:rFonts w:ascii="Arial" w:eastAsia="Arial" w:hAnsi="Arial" w:cs="Arial"/>
        </w:rPr>
        <w:t xml:space="preserve"> </w:t>
      </w:r>
      <w:r>
        <w:t>in the case of a successful tenderer, if the tenderer fails: (i)</w:t>
      </w:r>
      <w:r>
        <w:rPr>
          <w:rFonts w:ascii="Arial" w:eastAsia="Arial" w:hAnsi="Arial" w:cs="Arial"/>
        </w:rPr>
        <w:t xml:space="preserve"> </w:t>
      </w:r>
      <w:r>
        <w:t xml:space="preserve">to sign the contract in accordance with paragraph 2.27 or </w:t>
      </w:r>
    </w:p>
    <w:p w:rsidR="00526EA6" w:rsidRDefault="00526EA6" w:rsidP="00526EA6">
      <w:pPr>
        <w:tabs>
          <w:tab w:val="center" w:pos="1587"/>
          <w:tab w:val="right" w:pos="8702"/>
        </w:tabs>
        <w:spacing w:after="0" w:line="259" w:lineRule="auto"/>
        <w:ind w:left="0" w:firstLine="0"/>
        <w:jc w:val="left"/>
      </w:pPr>
      <w:r>
        <w:rPr>
          <w:rFonts w:ascii="Calibri" w:eastAsia="Calibri" w:hAnsi="Calibri" w:cs="Calibri"/>
          <w:sz w:val="22"/>
        </w:rPr>
        <w:tab/>
      </w:r>
      <w:r>
        <w:t>(ii)</w:t>
      </w:r>
      <w:r>
        <w:rPr>
          <w:rFonts w:ascii="Arial" w:eastAsia="Arial" w:hAnsi="Arial" w:cs="Arial"/>
        </w:rPr>
        <w:t xml:space="preserve"> </w:t>
      </w:r>
      <w:r>
        <w:rPr>
          <w:rFonts w:ascii="Arial" w:eastAsia="Arial" w:hAnsi="Arial" w:cs="Arial"/>
        </w:rPr>
        <w:tab/>
      </w:r>
      <w:r>
        <w:t xml:space="preserve">to furnish performance security in accordance with paragraph 2.28 </w:t>
      </w:r>
    </w:p>
    <w:p w:rsidR="00526EA6" w:rsidRDefault="00526EA6" w:rsidP="00526EA6">
      <w:pPr>
        <w:spacing w:after="0" w:line="259" w:lineRule="auto"/>
        <w:ind w:left="0" w:firstLine="0"/>
        <w:jc w:val="left"/>
      </w:pPr>
      <w:r>
        <w:t xml:space="preserve"> </w:t>
      </w:r>
    </w:p>
    <w:p w:rsidR="00526EA6" w:rsidRDefault="00526EA6" w:rsidP="004246C9">
      <w:pPr>
        <w:pStyle w:val="Heading2"/>
      </w:pPr>
      <w:bookmarkStart w:id="18" w:name="_Toc51851669"/>
      <w:r>
        <w:t xml:space="preserve">2.15 </w:t>
      </w:r>
      <w:r>
        <w:tab/>
        <w:t>Validity of Tenders</w:t>
      </w:r>
      <w:bookmarkEnd w:id="18"/>
      <w:r>
        <w:t xml:space="preserve">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2.15.1</w:t>
      </w:r>
      <w:r>
        <w:rPr>
          <w:rFonts w:ascii="Arial" w:eastAsia="Arial" w:hAnsi="Arial" w:cs="Arial"/>
        </w:rPr>
        <w:t xml:space="preserve"> </w:t>
      </w:r>
      <w:r>
        <w:t>T</w:t>
      </w:r>
      <w:r w:rsidR="00D80286">
        <w:t xml:space="preserve">enders shall remain valid for </w:t>
      </w:r>
      <w:r w:rsidR="00D80286" w:rsidRPr="00D80286">
        <w:rPr>
          <w:color w:val="FF0000"/>
        </w:rPr>
        <w:t>120</w:t>
      </w:r>
      <w:r w:rsidRPr="00D80286">
        <w:rPr>
          <w:color w:val="FF0000"/>
        </w:rPr>
        <w:t xml:space="preserve"> </w:t>
      </w:r>
      <w:r>
        <w:t xml:space="preserve">days or as specified in the Invitation to tender after the date of tender opening prescribed by the Procuring entity, pursuant to paragraph 2.18.  A tender valid for a shorter period shall be rejected by the Procuring entity as non-responsive. </w:t>
      </w:r>
    </w:p>
    <w:p w:rsidR="00526EA6" w:rsidRDefault="00526EA6" w:rsidP="00526EA6">
      <w:pPr>
        <w:spacing w:after="23" w:line="259" w:lineRule="auto"/>
        <w:ind w:left="0" w:firstLine="0"/>
        <w:jc w:val="left"/>
      </w:pPr>
      <w:r>
        <w:t xml:space="preserve"> </w:t>
      </w:r>
    </w:p>
    <w:p w:rsidR="00526EA6" w:rsidRDefault="00526EA6" w:rsidP="00526EA6">
      <w:pPr>
        <w:ind w:left="705" w:right="54" w:hanging="720"/>
      </w:pPr>
      <w:r>
        <w:t>2.15.2</w:t>
      </w:r>
      <w:r>
        <w:rPr>
          <w:rFonts w:ascii="Arial" w:eastAsia="Arial" w:hAnsi="Arial" w:cs="Arial"/>
        </w:rPr>
        <w:t xml:space="preserve"> </w:t>
      </w:r>
      <w:r>
        <w:t xml:space="preserve">In exceptional circumstances, the Procuring entity may solicit the Tenderer’s consent to an extension of the period of validity.  The request and the responses thereto shall be made in writing.  The tender security provided under paragraph 2.14 shall also be suitably extended.  A tenderer may refuse the request without forfeiting its tender security.  A tenderer granting the request will not be required nor permitted to modify its tender. </w:t>
      </w:r>
    </w:p>
    <w:p w:rsidR="00526EA6" w:rsidRDefault="00526EA6" w:rsidP="00526EA6">
      <w:pPr>
        <w:spacing w:after="0" w:line="259" w:lineRule="auto"/>
        <w:ind w:left="0" w:firstLine="0"/>
        <w:jc w:val="left"/>
      </w:pPr>
      <w:r>
        <w:t xml:space="preserve"> </w:t>
      </w:r>
    </w:p>
    <w:p w:rsidR="00526EA6" w:rsidRDefault="00526EA6" w:rsidP="004246C9">
      <w:pPr>
        <w:pStyle w:val="Heading2"/>
      </w:pPr>
      <w:bookmarkStart w:id="19" w:name="_Toc51851670"/>
      <w:r>
        <w:t xml:space="preserve">2.16 </w:t>
      </w:r>
      <w:r>
        <w:tab/>
        <w:t>Format and Signing of Tender</w:t>
      </w:r>
      <w:bookmarkEnd w:id="19"/>
      <w:r>
        <w:t xml:space="preserve">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2.16.1</w:t>
      </w:r>
      <w:r>
        <w:rPr>
          <w:rFonts w:ascii="Arial" w:eastAsia="Arial" w:hAnsi="Arial" w:cs="Arial"/>
        </w:rPr>
        <w:t xml:space="preserve"> </w:t>
      </w:r>
      <w:r>
        <w:t xml:space="preserve">The tenderer shall prepare two copies of the tender, clearly marking each </w:t>
      </w:r>
      <w:r>
        <w:rPr>
          <w:b/>
        </w:rPr>
        <w:t xml:space="preserve">“ORIGINAL TENDER” </w:t>
      </w:r>
      <w:r>
        <w:t>and</w:t>
      </w:r>
      <w:r>
        <w:rPr>
          <w:b/>
        </w:rPr>
        <w:t xml:space="preserve"> “COPY OF TENDER,</w:t>
      </w:r>
      <w:r>
        <w:t xml:space="preserve">” as appropriate.  In the event of any discrepancy between them, the original shall govern.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2.16.2</w:t>
      </w:r>
      <w:r>
        <w:rPr>
          <w:rFonts w:ascii="Arial" w:eastAsia="Arial" w:hAnsi="Arial" w:cs="Arial"/>
        </w:rPr>
        <w:t xml:space="preserve"> </w:t>
      </w:r>
      <w:r>
        <w:t xml:space="preserve">The original and all copies of the tender shall be typed or written in indelible ink and shall be signed by the tenderer or a person or persons duly authorized to bind the tenderer to the contract.  The latter authorization shall be indicated by written power-of-attorney accompanying the tender.  All pages of the tender, except for un-amended printed literature, shall be initialed by the person or persons signing the tender.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2.16.3</w:t>
      </w:r>
      <w:r>
        <w:rPr>
          <w:rFonts w:ascii="Arial" w:eastAsia="Arial" w:hAnsi="Arial" w:cs="Arial"/>
        </w:rPr>
        <w:t xml:space="preserve"> </w:t>
      </w:r>
      <w:r>
        <w:t xml:space="preserve">The tender shall have no interlineations, erasures, or overwriting except as necessary to correct errors made by the tenderer, in which case such corrections shall be initialed by the person or persons signing the tender. </w:t>
      </w:r>
    </w:p>
    <w:p w:rsidR="00526EA6" w:rsidRDefault="00526EA6" w:rsidP="00526EA6">
      <w:pPr>
        <w:spacing w:after="0" w:line="259" w:lineRule="auto"/>
        <w:ind w:left="0" w:firstLine="0"/>
        <w:jc w:val="left"/>
      </w:pPr>
      <w:r>
        <w:lastRenderedPageBreak/>
        <w:t xml:space="preserve"> </w:t>
      </w:r>
    </w:p>
    <w:p w:rsidR="00526EA6" w:rsidRDefault="00526EA6" w:rsidP="004246C9">
      <w:pPr>
        <w:pStyle w:val="Heading2"/>
      </w:pPr>
      <w:bookmarkStart w:id="20" w:name="_Toc51851671"/>
      <w:r>
        <w:t>2.17</w:t>
      </w:r>
      <w:r>
        <w:rPr>
          <w:rFonts w:ascii="Arial" w:eastAsia="Arial" w:hAnsi="Arial" w:cs="Arial"/>
        </w:rPr>
        <w:t xml:space="preserve"> </w:t>
      </w:r>
      <w:r>
        <w:rPr>
          <w:rFonts w:ascii="Arial" w:eastAsia="Arial" w:hAnsi="Arial" w:cs="Arial"/>
        </w:rPr>
        <w:tab/>
      </w:r>
      <w:r>
        <w:t>Sealing and Marking of Tenders</w:t>
      </w:r>
      <w:bookmarkEnd w:id="20"/>
      <w:r>
        <w:t xml:space="preserve">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2.17.1</w:t>
      </w:r>
      <w:r>
        <w:rPr>
          <w:rFonts w:ascii="Arial" w:eastAsia="Arial" w:hAnsi="Arial" w:cs="Arial"/>
        </w:rPr>
        <w:t xml:space="preserve"> </w:t>
      </w:r>
      <w:r>
        <w:t xml:space="preserve">The Tenderer shall seal the original and each copy of the tender in separate envelopes, duly marking the envelopes as “ORIGINAL” and “COPY.” The envelopes shall then be sealed in an outer envelope. </w:t>
      </w:r>
    </w:p>
    <w:p w:rsidR="00526EA6" w:rsidRDefault="00526EA6" w:rsidP="00526EA6">
      <w:pPr>
        <w:spacing w:after="0" w:line="259" w:lineRule="auto"/>
        <w:ind w:left="0" w:firstLine="0"/>
        <w:jc w:val="left"/>
      </w:pPr>
      <w:r>
        <w:t xml:space="preserve"> </w:t>
      </w:r>
    </w:p>
    <w:p w:rsidR="00526EA6" w:rsidRDefault="00526EA6" w:rsidP="00526EA6">
      <w:pPr>
        <w:ind w:left="-5" w:right="54"/>
      </w:pPr>
      <w:r>
        <w:t>2.17.2</w:t>
      </w:r>
      <w:r>
        <w:rPr>
          <w:rFonts w:ascii="Arial" w:eastAsia="Arial" w:hAnsi="Arial" w:cs="Arial"/>
        </w:rPr>
        <w:t xml:space="preserve"> </w:t>
      </w:r>
      <w:r>
        <w:t xml:space="preserve">The inner and outer envelopes shall: </w:t>
      </w:r>
    </w:p>
    <w:p w:rsidR="00526EA6" w:rsidRDefault="00526EA6" w:rsidP="00526EA6">
      <w:pPr>
        <w:numPr>
          <w:ilvl w:val="0"/>
          <w:numId w:val="6"/>
        </w:numPr>
        <w:ind w:right="54" w:hanging="720"/>
      </w:pPr>
      <w:r>
        <w:t xml:space="preserve">be addressed to the Procuring entity at the address given in the Invitation to Tender: </w:t>
      </w:r>
    </w:p>
    <w:p w:rsidR="00526EA6" w:rsidRDefault="00526EA6" w:rsidP="00526EA6">
      <w:pPr>
        <w:spacing w:after="0" w:line="259" w:lineRule="auto"/>
        <w:ind w:left="0" w:firstLine="0"/>
        <w:jc w:val="left"/>
      </w:pPr>
      <w:r>
        <w:t xml:space="preserve"> </w:t>
      </w:r>
      <w:r>
        <w:tab/>
        <w:t xml:space="preserve"> </w:t>
      </w:r>
      <w:r>
        <w:tab/>
      </w:r>
      <w:r>
        <w:rPr>
          <w:i/>
        </w:rPr>
        <w:t xml:space="preserve"> </w:t>
      </w:r>
    </w:p>
    <w:p w:rsidR="00526EA6" w:rsidRPr="00740320" w:rsidRDefault="00526EA6" w:rsidP="00526EA6">
      <w:pPr>
        <w:numPr>
          <w:ilvl w:val="0"/>
          <w:numId w:val="6"/>
        </w:numPr>
        <w:spacing w:after="31"/>
        <w:ind w:right="54" w:hanging="720"/>
        <w:rPr>
          <w:color w:val="FF0000"/>
        </w:rPr>
      </w:pPr>
      <w:r>
        <w:t>bear, tender number and name in the Invitation for Tenders and the words, “DO NOT OPEN BEFORE</w:t>
      </w:r>
      <w:r w:rsidRPr="00E848A1">
        <w:rPr>
          <w:color w:val="FF0000"/>
        </w:rPr>
        <w:t xml:space="preserve">,” </w:t>
      </w:r>
      <w:r w:rsidR="005509F8">
        <w:rPr>
          <w:color w:val="FF0000"/>
        </w:rPr>
        <w:t>18</w:t>
      </w:r>
      <w:r w:rsidR="00E848A1" w:rsidRPr="00E848A1">
        <w:rPr>
          <w:color w:val="FF0000"/>
          <w:vertAlign w:val="superscript"/>
        </w:rPr>
        <w:t>TH</w:t>
      </w:r>
      <w:r w:rsidR="00E848A1" w:rsidRPr="00E848A1">
        <w:rPr>
          <w:color w:val="FF0000"/>
        </w:rPr>
        <w:t xml:space="preserve"> FEBRUARY</w:t>
      </w:r>
      <w:r w:rsidRPr="00E848A1">
        <w:rPr>
          <w:b/>
          <w:i/>
          <w:color w:val="FF0000"/>
        </w:rPr>
        <w:t xml:space="preserve"> </w:t>
      </w:r>
      <w:r w:rsidR="00AC5C7F">
        <w:rPr>
          <w:b/>
          <w:i/>
          <w:color w:val="FF0000"/>
        </w:rPr>
        <w:t>2021</w:t>
      </w:r>
      <w:r>
        <w:rPr>
          <w:b/>
          <w:i/>
          <w:color w:val="FF0000"/>
        </w:rPr>
        <w:t>.</w:t>
      </w:r>
      <w:r w:rsidRPr="00740320">
        <w:rPr>
          <w:b/>
          <w:color w:val="FF0000"/>
        </w:rPr>
        <w:t xml:space="preserve"> </w:t>
      </w:r>
    </w:p>
    <w:p w:rsidR="00526EA6" w:rsidRPr="00740320" w:rsidRDefault="00526EA6" w:rsidP="00526EA6">
      <w:pPr>
        <w:spacing w:after="0" w:line="259" w:lineRule="auto"/>
        <w:ind w:left="1440" w:firstLine="0"/>
        <w:jc w:val="left"/>
        <w:rPr>
          <w:color w:val="FF0000"/>
        </w:rPr>
      </w:pPr>
      <w:r w:rsidRPr="00740320">
        <w:rPr>
          <w:color w:val="FF0000"/>
        </w:rPr>
        <w:t xml:space="preserve"> </w:t>
      </w:r>
    </w:p>
    <w:p w:rsidR="00526EA6" w:rsidRDefault="00526EA6" w:rsidP="00526EA6">
      <w:pPr>
        <w:spacing w:after="30"/>
        <w:ind w:left="705" w:right="54" w:hanging="720"/>
      </w:pPr>
      <w:r>
        <w:t>2.17.3</w:t>
      </w:r>
      <w:r>
        <w:rPr>
          <w:rFonts w:ascii="Arial" w:eastAsia="Arial" w:hAnsi="Arial" w:cs="Arial"/>
        </w:rPr>
        <w:t xml:space="preserve"> </w:t>
      </w:r>
      <w:r>
        <w:t xml:space="preserve">The inner envelopes shall also indicate the name and address of the tenderer to enable the tender to be returned unopened in case it is declared “late”.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2.17.4</w:t>
      </w:r>
      <w:r>
        <w:rPr>
          <w:rFonts w:ascii="Arial" w:eastAsia="Arial" w:hAnsi="Arial" w:cs="Arial"/>
        </w:rPr>
        <w:t xml:space="preserve"> </w:t>
      </w:r>
      <w:r>
        <w:t xml:space="preserve">If the outer envelope is not sealed and marked as required by paragraph 2.17.2, the Procuring entity will assume no responsibility for the tender’s misplacement or premature opening. </w:t>
      </w:r>
    </w:p>
    <w:p w:rsidR="00526EA6" w:rsidRDefault="00526EA6" w:rsidP="00526EA6">
      <w:pPr>
        <w:spacing w:after="0" w:line="259" w:lineRule="auto"/>
        <w:ind w:left="0" w:firstLine="0"/>
        <w:jc w:val="left"/>
      </w:pPr>
      <w:r>
        <w:rPr>
          <w:b/>
        </w:rPr>
        <w:t xml:space="preserve"> </w:t>
      </w:r>
    </w:p>
    <w:p w:rsidR="00526EA6" w:rsidRDefault="00526EA6" w:rsidP="004246C9">
      <w:pPr>
        <w:pStyle w:val="Heading2"/>
      </w:pPr>
      <w:bookmarkStart w:id="21" w:name="_Toc51851672"/>
      <w:r>
        <w:t xml:space="preserve">2.18 </w:t>
      </w:r>
      <w:r>
        <w:tab/>
        <w:t>Deadline for Submission of Tenders</w:t>
      </w:r>
      <w:bookmarkEnd w:id="21"/>
      <w:r>
        <w:t xml:space="preserve"> </w:t>
      </w:r>
    </w:p>
    <w:p w:rsidR="00526EA6" w:rsidRDefault="00526EA6" w:rsidP="00526EA6">
      <w:pPr>
        <w:spacing w:after="0" w:line="259" w:lineRule="auto"/>
        <w:ind w:left="0" w:firstLine="0"/>
        <w:jc w:val="left"/>
      </w:pPr>
      <w:r>
        <w:rPr>
          <w:b/>
        </w:rPr>
        <w:t xml:space="preserve"> </w:t>
      </w:r>
    </w:p>
    <w:p w:rsidR="00526EA6" w:rsidRPr="00740320" w:rsidRDefault="00526EA6" w:rsidP="00526EA6">
      <w:pPr>
        <w:numPr>
          <w:ilvl w:val="0"/>
          <w:numId w:val="24"/>
        </w:numPr>
        <w:spacing w:after="31"/>
        <w:ind w:right="54" w:hanging="720"/>
        <w:rPr>
          <w:color w:val="FF0000"/>
        </w:rPr>
      </w:pPr>
      <w:r>
        <w:t>2.18.1</w:t>
      </w:r>
      <w:r>
        <w:rPr>
          <w:rFonts w:ascii="Arial" w:eastAsia="Arial" w:hAnsi="Arial" w:cs="Arial"/>
        </w:rPr>
        <w:t xml:space="preserve"> </w:t>
      </w:r>
      <w:r>
        <w:t xml:space="preserve">Tenders must be received by the Procuring entity at the address specified under paragraph 2.17.2 no later than </w:t>
      </w:r>
      <w:r w:rsidR="005509F8">
        <w:rPr>
          <w:color w:val="FF0000"/>
        </w:rPr>
        <w:t>18</w:t>
      </w:r>
      <w:r w:rsidR="001178D9" w:rsidRPr="00E848A1">
        <w:rPr>
          <w:color w:val="FF0000"/>
          <w:vertAlign w:val="superscript"/>
        </w:rPr>
        <w:t>TH</w:t>
      </w:r>
      <w:r w:rsidR="001178D9" w:rsidRPr="00E848A1">
        <w:rPr>
          <w:color w:val="FF0000"/>
        </w:rPr>
        <w:t xml:space="preserve"> FEBRUARY</w:t>
      </w:r>
      <w:r w:rsidR="001178D9" w:rsidRPr="00E848A1">
        <w:rPr>
          <w:b/>
          <w:i/>
          <w:color w:val="FF0000"/>
        </w:rPr>
        <w:t xml:space="preserve"> </w:t>
      </w:r>
      <w:r w:rsidR="00AC5C7F">
        <w:rPr>
          <w:b/>
          <w:i/>
          <w:color w:val="FF0000"/>
        </w:rPr>
        <w:t>2021</w:t>
      </w:r>
    </w:p>
    <w:p w:rsidR="00526EA6" w:rsidRPr="00740320" w:rsidRDefault="00526EA6" w:rsidP="00526EA6">
      <w:pPr>
        <w:ind w:left="705" w:right="54" w:hanging="720"/>
        <w:rPr>
          <w:color w:val="FF0000"/>
        </w:rPr>
      </w:pPr>
      <w:r w:rsidRPr="00740320">
        <w:rPr>
          <w:color w:val="FF0000"/>
        </w:rPr>
        <w:t xml:space="preserve"> </w:t>
      </w:r>
    </w:p>
    <w:p w:rsidR="00526EA6" w:rsidRDefault="00526EA6" w:rsidP="00526EA6">
      <w:pPr>
        <w:ind w:left="705" w:right="54" w:hanging="720"/>
      </w:pPr>
      <w:r>
        <w:t>2.18.2</w:t>
      </w:r>
      <w:r>
        <w:rPr>
          <w:rFonts w:ascii="Arial" w:eastAsia="Arial" w:hAnsi="Arial" w:cs="Arial"/>
        </w:rPr>
        <w:t xml:space="preserve"> </w:t>
      </w:r>
      <w:r>
        <w:t xml:space="preserve">The Procuring entity may, at its discretion, extend this deadline for the submission of tenders by amending the tender documents in accordance with paragraph 2.6, in which case all rights and obligations of the Procuring entity and candidates previously subject to the deadline will therefore be subject to the deadline as extended </w:t>
      </w:r>
    </w:p>
    <w:p w:rsidR="00526EA6" w:rsidRDefault="00526EA6" w:rsidP="00526EA6">
      <w:pPr>
        <w:spacing w:after="0" w:line="259" w:lineRule="auto"/>
        <w:ind w:left="0" w:firstLine="0"/>
        <w:jc w:val="left"/>
      </w:pPr>
      <w:r>
        <w:rPr>
          <w:b/>
        </w:rPr>
        <w:t xml:space="preserve"> </w:t>
      </w:r>
    </w:p>
    <w:p w:rsidR="00526EA6" w:rsidRPr="004246C9" w:rsidRDefault="00526EA6" w:rsidP="004246C9">
      <w:pPr>
        <w:pStyle w:val="Heading2"/>
      </w:pPr>
      <w:bookmarkStart w:id="22" w:name="_Toc51851673"/>
      <w:r w:rsidRPr="004246C9">
        <w:t xml:space="preserve">2.19 </w:t>
      </w:r>
      <w:r w:rsidRPr="004246C9">
        <w:tab/>
        <w:t>Modification and Withdrawal of Tenders</w:t>
      </w:r>
      <w:bookmarkEnd w:id="22"/>
      <w:r w:rsidRPr="004246C9">
        <w:t xml:space="preserve"> </w:t>
      </w:r>
    </w:p>
    <w:p w:rsidR="00526EA6" w:rsidRDefault="00526EA6" w:rsidP="00526EA6">
      <w:pPr>
        <w:spacing w:after="18" w:line="259" w:lineRule="auto"/>
        <w:ind w:left="0" w:firstLine="0"/>
        <w:jc w:val="left"/>
      </w:pPr>
      <w:r>
        <w:rPr>
          <w:b/>
        </w:rPr>
        <w:t xml:space="preserve"> </w:t>
      </w:r>
    </w:p>
    <w:p w:rsidR="00526EA6" w:rsidRDefault="00526EA6" w:rsidP="00526EA6">
      <w:pPr>
        <w:ind w:left="705" w:right="54" w:hanging="720"/>
      </w:pPr>
      <w:r>
        <w:t>2.19.1</w:t>
      </w:r>
      <w:r>
        <w:rPr>
          <w:rFonts w:ascii="Arial" w:eastAsia="Arial" w:hAnsi="Arial" w:cs="Arial"/>
        </w:rPr>
        <w:t xml:space="preserve"> </w:t>
      </w:r>
      <w:r>
        <w:t xml:space="preserve">The tenderer may modify or withdraw its tender after the tender’s submission, provided that written notice of the modification, including substitution or withdrawal of the tenders, is received by the Procuring Entity prior to the deadline prescribed for submission of tenders. </w:t>
      </w:r>
    </w:p>
    <w:p w:rsidR="00526EA6" w:rsidRDefault="00526EA6" w:rsidP="00526EA6">
      <w:pPr>
        <w:spacing w:after="23" w:line="259" w:lineRule="auto"/>
        <w:ind w:left="0" w:firstLine="0"/>
        <w:jc w:val="left"/>
      </w:pPr>
      <w:r>
        <w:t xml:space="preserve"> </w:t>
      </w:r>
    </w:p>
    <w:p w:rsidR="00526EA6" w:rsidRDefault="00526EA6" w:rsidP="00526EA6">
      <w:pPr>
        <w:ind w:left="705" w:right="54" w:hanging="720"/>
      </w:pPr>
      <w:r>
        <w:t>2.19.2</w:t>
      </w:r>
      <w:r>
        <w:rPr>
          <w:rFonts w:ascii="Arial" w:eastAsia="Arial" w:hAnsi="Arial" w:cs="Arial"/>
        </w:rPr>
        <w:t xml:space="preserve"> </w:t>
      </w:r>
      <w:r>
        <w:t xml:space="preserve">The Tenderer’s modification or withdrawal notice shall be prepared, sealed, marked, and dispatched in accordance with the provisions of paragraph 2.17.  A withdrawal notice may also be sent by cable, telex but followed by a signed confirmation copy, postmarked not later than the deadline for submission of tenders. </w:t>
      </w:r>
    </w:p>
    <w:p w:rsidR="00526EA6" w:rsidRDefault="00526EA6" w:rsidP="00526EA6">
      <w:pPr>
        <w:spacing w:after="0" w:line="259" w:lineRule="auto"/>
        <w:ind w:left="0" w:firstLine="0"/>
        <w:jc w:val="left"/>
      </w:pPr>
      <w:r>
        <w:t xml:space="preserve"> </w:t>
      </w:r>
    </w:p>
    <w:p w:rsidR="00526EA6" w:rsidRDefault="00526EA6" w:rsidP="00526EA6">
      <w:pPr>
        <w:ind w:left="-5" w:right="54"/>
      </w:pPr>
      <w:r>
        <w:t>2.19.3</w:t>
      </w:r>
      <w:r>
        <w:rPr>
          <w:rFonts w:ascii="Arial" w:eastAsia="Arial" w:hAnsi="Arial" w:cs="Arial"/>
        </w:rPr>
        <w:t xml:space="preserve"> </w:t>
      </w:r>
      <w:r>
        <w:t xml:space="preserve">No tender may be modified after the deadline for submission of tenders.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lastRenderedPageBreak/>
        <w:t>2.19.4</w:t>
      </w:r>
      <w:r>
        <w:rPr>
          <w:rFonts w:ascii="Arial" w:eastAsia="Arial" w:hAnsi="Arial" w:cs="Arial"/>
        </w:rPr>
        <w:t xml:space="preserve"> </w:t>
      </w:r>
      <w:r>
        <w:t xml:space="preserve">No tender may be withdrawn in the interval between the deadline for submission of tenders and the expiration of the period of tender validity specified by the tenderer on the Tender Form.  Withdrawal of a tender during this interval may result in the Tenderer’s forfeiture of its tender security, pursuant to paragraph </w:t>
      </w:r>
    </w:p>
    <w:p w:rsidR="00526EA6" w:rsidRDefault="00526EA6" w:rsidP="00526EA6">
      <w:pPr>
        <w:ind w:left="730" w:right="54"/>
      </w:pPr>
      <w:r>
        <w:t xml:space="preserve">2.14.7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2.19.5</w:t>
      </w:r>
      <w:r>
        <w:rPr>
          <w:rFonts w:ascii="Arial" w:eastAsia="Arial" w:hAnsi="Arial" w:cs="Arial"/>
        </w:rPr>
        <w:t xml:space="preserve"> </w:t>
      </w:r>
      <w:r>
        <w:t xml:space="preserve">The procuring entity may at any time terminate procurement proceedings before contract award and shall not be liable to any person for the termination.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2.19.6</w:t>
      </w:r>
      <w:r>
        <w:rPr>
          <w:rFonts w:ascii="Arial" w:eastAsia="Arial" w:hAnsi="Arial" w:cs="Arial"/>
        </w:rPr>
        <w:t xml:space="preserve"> </w:t>
      </w:r>
      <w:r>
        <w:t xml:space="preserve">The procuring entity shall give prompt notice of the termination to the tenderers and on request give its reasons for termination within 14 days of receiving the request from any tenderer. </w:t>
      </w:r>
    </w:p>
    <w:p w:rsidR="00526EA6" w:rsidRDefault="00526EA6" w:rsidP="00526EA6">
      <w:pPr>
        <w:spacing w:after="0" w:line="259" w:lineRule="auto"/>
        <w:ind w:left="0" w:firstLine="0"/>
        <w:jc w:val="left"/>
      </w:pPr>
      <w:r>
        <w:t xml:space="preserve"> </w:t>
      </w:r>
    </w:p>
    <w:p w:rsidR="00526EA6" w:rsidRDefault="00526EA6" w:rsidP="004246C9">
      <w:pPr>
        <w:pStyle w:val="Heading2"/>
      </w:pPr>
      <w:bookmarkStart w:id="23" w:name="_Toc51851674"/>
      <w:r>
        <w:t>2.20</w:t>
      </w:r>
      <w:r>
        <w:rPr>
          <w:rFonts w:ascii="Arial" w:eastAsia="Arial" w:hAnsi="Arial" w:cs="Arial"/>
        </w:rPr>
        <w:t xml:space="preserve"> </w:t>
      </w:r>
      <w:r>
        <w:rPr>
          <w:rFonts w:ascii="Arial" w:eastAsia="Arial" w:hAnsi="Arial" w:cs="Arial"/>
        </w:rPr>
        <w:tab/>
      </w:r>
      <w:r>
        <w:t>Opening of Tenders</w:t>
      </w:r>
      <w:bookmarkEnd w:id="23"/>
      <w:r>
        <w:t xml:space="preserve"> </w:t>
      </w:r>
    </w:p>
    <w:p w:rsidR="00526EA6" w:rsidRDefault="00526EA6" w:rsidP="00526EA6">
      <w:pPr>
        <w:spacing w:after="18" w:line="259" w:lineRule="auto"/>
        <w:ind w:left="0" w:firstLine="0"/>
        <w:jc w:val="left"/>
      </w:pPr>
      <w:r>
        <w:rPr>
          <w:b/>
        </w:rPr>
        <w:t xml:space="preserve"> </w:t>
      </w:r>
    </w:p>
    <w:p w:rsidR="00526EA6" w:rsidRPr="00BF1AC0" w:rsidRDefault="00526EA6" w:rsidP="00526EA6">
      <w:pPr>
        <w:numPr>
          <w:ilvl w:val="0"/>
          <w:numId w:val="25"/>
        </w:numPr>
        <w:spacing w:after="31"/>
        <w:ind w:right="54" w:hanging="720"/>
        <w:rPr>
          <w:color w:val="FF0000"/>
        </w:rPr>
      </w:pPr>
      <w:r>
        <w:t>2.20.1</w:t>
      </w:r>
      <w:r>
        <w:rPr>
          <w:rFonts w:ascii="Arial" w:eastAsia="Arial" w:hAnsi="Arial" w:cs="Arial"/>
        </w:rPr>
        <w:t xml:space="preserve"> </w:t>
      </w:r>
      <w:r>
        <w:t xml:space="preserve">The Procuring entity will open all tenders in the presence of tenderers’ representatives who choose to attend, on </w:t>
      </w:r>
      <w:r w:rsidR="007F51F3">
        <w:rPr>
          <w:color w:val="FF0000"/>
        </w:rPr>
        <w:t>18</w:t>
      </w:r>
      <w:r w:rsidR="001178D9" w:rsidRPr="00E848A1">
        <w:rPr>
          <w:color w:val="FF0000"/>
          <w:vertAlign w:val="superscript"/>
        </w:rPr>
        <w:t>TH</w:t>
      </w:r>
      <w:r w:rsidR="001178D9" w:rsidRPr="00E848A1">
        <w:rPr>
          <w:color w:val="FF0000"/>
        </w:rPr>
        <w:t xml:space="preserve"> FEBRUARY</w:t>
      </w:r>
      <w:r w:rsidR="001178D9" w:rsidRPr="00E848A1">
        <w:rPr>
          <w:b/>
          <w:i/>
          <w:color w:val="FF0000"/>
        </w:rPr>
        <w:t xml:space="preserve"> </w:t>
      </w:r>
      <w:r w:rsidR="003630D3">
        <w:rPr>
          <w:b/>
          <w:i/>
          <w:color w:val="FF0000"/>
        </w:rPr>
        <w:t>2021</w:t>
      </w:r>
      <w:r w:rsidR="009F64E4">
        <w:rPr>
          <w:b/>
          <w:i/>
          <w:color w:val="FF0000"/>
        </w:rPr>
        <w:t xml:space="preserve"> </w:t>
      </w:r>
      <w:r>
        <w:t xml:space="preserve">and in the location specified in the Invitation to Tender. </w:t>
      </w:r>
    </w:p>
    <w:p w:rsidR="00526EA6" w:rsidRDefault="00526EA6" w:rsidP="00526EA6">
      <w:pPr>
        <w:spacing w:after="0" w:line="259" w:lineRule="auto"/>
        <w:ind w:left="720" w:firstLine="0"/>
        <w:jc w:val="center"/>
      </w:pPr>
      <w:r>
        <w:t xml:space="preserve"> </w:t>
      </w:r>
    </w:p>
    <w:p w:rsidR="00526EA6" w:rsidRDefault="00526EA6" w:rsidP="00526EA6">
      <w:pPr>
        <w:ind w:left="730" w:right="54"/>
      </w:pPr>
      <w:r>
        <w:t xml:space="preserve">The tenderers’ representatives who are present shall sign a register evidencing their attendance. </w:t>
      </w:r>
    </w:p>
    <w:p w:rsidR="00526EA6" w:rsidRDefault="00526EA6" w:rsidP="00526EA6">
      <w:pPr>
        <w:spacing w:after="7" w:line="259" w:lineRule="auto"/>
        <w:ind w:left="720" w:firstLine="0"/>
        <w:jc w:val="left"/>
      </w:pPr>
      <w:r>
        <w:t xml:space="preserve"> </w:t>
      </w:r>
    </w:p>
    <w:p w:rsidR="00526EA6" w:rsidRDefault="00526EA6" w:rsidP="00526EA6">
      <w:pPr>
        <w:ind w:left="705" w:right="54" w:hanging="720"/>
      </w:pPr>
      <w:r>
        <w:t>2.20.2</w:t>
      </w:r>
      <w:r>
        <w:rPr>
          <w:rFonts w:ascii="Arial" w:eastAsia="Arial" w:hAnsi="Arial" w:cs="Arial"/>
        </w:rPr>
        <w:t xml:space="preserve"> </w:t>
      </w:r>
      <w:r>
        <w:t xml:space="preserve">The tenderers’ names, tender modifications or withdrawals, tender prices, discounts and the presence or absence of requisite tender security and such other details as the Procuring entity, at its discretion, may consider appropriate, will be announced at the opening. </w:t>
      </w:r>
    </w:p>
    <w:p w:rsidR="00526EA6" w:rsidRDefault="00526EA6" w:rsidP="00526EA6">
      <w:pPr>
        <w:spacing w:after="0" w:line="259" w:lineRule="auto"/>
        <w:ind w:left="0" w:firstLine="0"/>
        <w:jc w:val="left"/>
      </w:pPr>
      <w:r>
        <w:t xml:space="preserve"> </w:t>
      </w:r>
    </w:p>
    <w:p w:rsidR="00526EA6" w:rsidRDefault="00526EA6" w:rsidP="00526EA6">
      <w:pPr>
        <w:ind w:left="-5" w:right="54"/>
      </w:pPr>
      <w:r>
        <w:t>2.20.3</w:t>
      </w:r>
      <w:r>
        <w:rPr>
          <w:rFonts w:ascii="Arial" w:eastAsia="Arial" w:hAnsi="Arial" w:cs="Arial"/>
        </w:rPr>
        <w:t xml:space="preserve"> </w:t>
      </w:r>
      <w:r>
        <w:t xml:space="preserve">The Procuring entity will prepare minutes of the tender opening. </w:t>
      </w:r>
    </w:p>
    <w:p w:rsidR="00526EA6" w:rsidRDefault="00526EA6" w:rsidP="00526EA6">
      <w:pPr>
        <w:spacing w:after="0" w:line="259" w:lineRule="auto"/>
        <w:ind w:left="0" w:firstLine="0"/>
        <w:jc w:val="left"/>
      </w:pPr>
      <w:r>
        <w:t xml:space="preserve"> </w:t>
      </w:r>
    </w:p>
    <w:p w:rsidR="00526EA6" w:rsidRDefault="00526EA6" w:rsidP="004246C9">
      <w:pPr>
        <w:pStyle w:val="Heading2"/>
      </w:pPr>
      <w:bookmarkStart w:id="24" w:name="_Toc51851675"/>
      <w:r>
        <w:t>2.21</w:t>
      </w:r>
      <w:r>
        <w:rPr>
          <w:rFonts w:ascii="Arial" w:eastAsia="Arial" w:hAnsi="Arial" w:cs="Arial"/>
        </w:rPr>
        <w:t xml:space="preserve"> </w:t>
      </w:r>
      <w:r>
        <w:rPr>
          <w:rFonts w:ascii="Arial" w:eastAsia="Arial" w:hAnsi="Arial" w:cs="Arial"/>
        </w:rPr>
        <w:tab/>
      </w:r>
      <w:r>
        <w:t>Clarification of Tenders</w:t>
      </w:r>
      <w:bookmarkEnd w:id="24"/>
      <w:r>
        <w:t xml:space="preserve"> </w:t>
      </w:r>
    </w:p>
    <w:p w:rsidR="00526EA6" w:rsidRDefault="00526EA6" w:rsidP="00526EA6">
      <w:pPr>
        <w:spacing w:after="0" w:line="259" w:lineRule="auto"/>
        <w:ind w:left="0" w:firstLine="0"/>
        <w:jc w:val="left"/>
      </w:pPr>
      <w:r>
        <w:rPr>
          <w:b/>
        </w:rPr>
        <w:t xml:space="preserve"> </w:t>
      </w:r>
    </w:p>
    <w:p w:rsidR="00526EA6" w:rsidRDefault="00526EA6" w:rsidP="00526EA6">
      <w:pPr>
        <w:ind w:left="705" w:right="54" w:hanging="720"/>
      </w:pPr>
      <w:r>
        <w:t>2.21.1</w:t>
      </w:r>
      <w:r>
        <w:rPr>
          <w:rFonts w:ascii="Arial" w:eastAsia="Arial" w:hAnsi="Arial" w:cs="Arial"/>
        </w:rPr>
        <w:t xml:space="preserve"> </w:t>
      </w:r>
      <w:r>
        <w:t xml:space="preserve">To assist in the examination, evaluation and comparison of tenders the Procuring entity may, at its discretion, ask the tenderer for a clarification of its tender.  The request for clarification and the response shall be in writing, and no change in the prices or substance of the tender shall be sought, offered, or permitted.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2.21.2</w:t>
      </w:r>
      <w:r>
        <w:rPr>
          <w:rFonts w:ascii="Arial" w:eastAsia="Arial" w:hAnsi="Arial" w:cs="Arial"/>
        </w:rPr>
        <w:t xml:space="preserve"> </w:t>
      </w:r>
      <w:r>
        <w:t xml:space="preserve">Any effort by the tenderer to influence the Procuring entity in the Procuring entity’s tender evaluation, tender comparison or contract award decisions may result in the rejection of the tenderers’ tender. </w:t>
      </w:r>
    </w:p>
    <w:p w:rsidR="00526EA6" w:rsidRDefault="00526EA6" w:rsidP="00B44292">
      <w:pPr>
        <w:pStyle w:val="Heading2"/>
      </w:pPr>
      <w:r>
        <w:t xml:space="preserve"> </w:t>
      </w:r>
    </w:p>
    <w:p w:rsidR="00526EA6" w:rsidRPr="00B44292" w:rsidRDefault="00526EA6" w:rsidP="00B44292">
      <w:pPr>
        <w:pStyle w:val="Heading2"/>
      </w:pPr>
      <w:bookmarkStart w:id="25" w:name="_Toc51851676"/>
      <w:r w:rsidRPr="00B44292">
        <w:t>2.22</w:t>
      </w:r>
      <w:r w:rsidRPr="00B44292">
        <w:rPr>
          <w:rFonts w:eastAsia="Arial"/>
        </w:rPr>
        <w:t xml:space="preserve"> </w:t>
      </w:r>
      <w:r w:rsidRPr="00B44292">
        <w:rPr>
          <w:rFonts w:eastAsia="Arial"/>
        </w:rPr>
        <w:tab/>
      </w:r>
      <w:r w:rsidRPr="00B44292">
        <w:t>Preliminary Examination</w:t>
      </w:r>
      <w:bookmarkEnd w:id="25"/>
      <w:r w:rsidRPr="00B44292">
        <w:t xml:space="preserve"> </w:t>
      </w:r>
    </w:p>
    <w:p w:rsidR="00526EA6" w:rsidRDefault="00526EA6" w:rsidP="00526EA6">
      <w:pPr>
        <w:spacing w:after="0" w:line="259" w:lineRule="auto"/>
        <w:ind w:left="0" w:firstLine="0"/>
        <w:jc w:val="left"/>
      </w:pPr>
      <w:r>
        <w:rPr>
          <w:b/>
        </w:rPr>
        <w:t xml:space="preserve"> </w:t>
      </w:r>
    </w:p>
    <w:p w:rsidR="00526EA6" w:rsidRDefault="00526EA6" w:rsidP="00526EA6">
      <w:pPr>
        <w:ind w:left="705" w:right="54" w:hanging="720"/>
      </w:pPr>
      <w:r>
        <w:t>2.22.1</w:t>
      </w:r>
      <w:r>
        <w:rPr>
          <w:rFonts w:ascii="Arial" w:eastAsia="Arial" w:hAnsi="Arial" w:cs="Arial"/>
        </w:rPr>
        <w:t xml:space="preserve"> </w:t>
      </w:r>
      <w:r>
        <w:t xml:space="preserve">The Procuring entity will examine the tenders to determine whether they are complete, whether any computational errors have been made, whether required sureties have been furnished, whether the documents have been properly signed, and whether the tenders are generally in order.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lastRenderedPageBreak/>
        <w:t>2.22.2</w:t>
      </w:r>
      <w:r>
        <w:rPr>
          <w:rFonts w:ascii="Arial" w:eastAsia="Arial" w:hAnsi="Arial" w:cs="Arial"/>
        </w:rPr>
        <w:t xml:space="preserve"> </w:t>
      </w:r>
      <w:r>
        <w:t xml:space="preserve">Arithmetical errors will be rectified on the following basis.  If there is a discrepancy between the unit price and the total price that is obtained by multiplying the unit price and quantify, the unit price shall prevail, and the total price shall be corrected.  If the candidate does not accept the correction of the errors, its tender will be rejected, and its tender security forfeited.  If there is a discrepancy between words and figures the amount in words will prevail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2.22.3</w:t>
      </w:r>
      <w:r>
        <w:rPr>
          <w:rFonts w:ascii="Arial" w:eastAsia="Arial" w:hAnsi="Arial" w:cs="Arial"/>
        </w:rPr>
        <w:t xml:space="preserve"> </w:t>
      </w:r>
      <w:r>
        <w:t xml:space="preserve">The Procuring entity may waive any minor informality or non-conformity or irregularity in a tender which does not constitute a material deviation, provided such waiver does not prejudice or effect the relative ranking of any tenderer.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2.22.4</w:t>
      </w:r>
      <w:r>
        <w:rPr>
          <w:rFonts w:ascii="Arial" w:eastAsia="Arial" w:hAnsi="Arial" w:cs="Arial"/>
        </w:rPr>
        <w:t xml:space="preserve"> </w:t>
      </w:r>
      <w:r>
        <w:t xml:space="preserve">Prior to the detailed evaluation, pursuant to paragraph 2.23 the Procuring entity will determine the substantial responsiveness of each tender to the tender documents.  For purposes of these paragraphs, a substantially responsive tender is one, which conforms to all the terms and conditions of the tender documents without material deviations.  The Procuring entity’s determination of a tender’s responsiveness is to be based on the contents of the tender itself without recourse to extrinsic evidence.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2.22.5</w:t>
      </w:r>
      <w:r>
        <w:rPr>
          <w:rFonts w:ascii="Arial" w:eastAsia="Arial" w:hAnsi="Arial" w:cs="Arial"/>
        </w:rPr>
        <w:t xml:space="preserve"> </w:t>
      </w:r>
      <w:r>
        <w:t xml:space="preserve">If a tender is not substantially responsive, it will be rejected by the Procuring entity and may not subsequently be made responsive by the tenderer by correction of the non-conformity. </w:t>
      </w:r>
    </w:p>
    <w:p w:rsidR="00526EA6" w:rsidRDefault="00526EA6" w:rsidP="00526EA6">
      <w:pPr>
        <w:spacing w:after="0" w:line="259" w:lineRule="auto"/>
        <w:ind w:left="0" w:firstLine="0"/>
        <w:jc w:val="left"/>
      </w:pPr>
      <w:r>
        <w:t xml:space="preserve"> </w:t>
      </w:r>
    </w:p>
    <w:p w:rsidR="00526EA6" w:rsidRDefault="00526EA6" w:rsidP="00B44292">
      <w:pPr>
        <w:pStyle w:val="Heading2"/>
      </w:pPr>
      <w:bookmarkStart w:id="26" w:name="_Toc51851677"/>
      <w:r>
        <w:t>2.23</w:t>
      </w:r>
      <w:r>
        <w:rPr>
          <w:rFonts w:ascii="Arial" w:eastAsia="Arial" w:hAnsi="Arial" w:cs="Arial"/>
        </w:rPr>
        <w:t xml:space="preserve"> </w:t>
      </w:r>
      <w:r>
        <w:rPr>
          <w:rFonts w:ascii="Arial" w:eastAsia="Arial" w:hAnsi="Arial" w:cs="Arial"/>
        </w:rPr>
        <w:tab/>
      </w:r>
      <w:r>
        <w:t>Conversion to Single Currency</w:t>
      </w:r>
      <w:bookmarkEnd w:id="26"/>
      <w:r>
        <w:t xml:space="preserve"> </w:t>
      </w:r>
    </w:p>
    <w:p w:rsidR="00526EA6" w:rsidRDefault="00526EA6" w:rsidP="00526EA6">
      <w:pPr>
        <w:spacing w:after="0" w:line="259" w:lineRule="auto"/>
        <w:ind w:left="0" w:firstLine="0"/>
        <w:jc w:val="left"/>
      </w:pPr>
      <w:r>
        <w:rPr>
          <w:b/>
        </w:rPr>
        <w:t xml:space="preserve"> </w:t>
      </w:r>
    </w:p>
    <w:p w:rsidR="00526EA6" w:rsidRDefault="00526EA6" w:rsidP="00526EA6">
      <w:pPr>
        <w:ind w:left="705" w:right="54" w:hanging="720"/>
      </w:pPr>
      <w:r>
        <w:t>2.23.1</w:t>
      </w:r>
      <w:r>
        <w:rPr>
          <w:rFonts w:ascii="Arial" w:eastAsia="Arial" w:hAnsi="Arial" w:cs="Arial"/>
        </w:rPr>
        <w:t xml:space="preserve"> </w:t>
      </w:r>
      <w:r>
        <w:t xml:space="preserve">Where other currencies are used, the procuring entity will convert these currencies to Kenya Shillings using the selling exchange rate on the date of tender closing provided by the Central Bank of Kenya. </w:t>
      </w:r>
    </w:p>
    <w:p w:rsidR="00526EA6" w:rsidRDefault="00526EA6" w:rsidP="00526EA6">
      <w:pPr>
        <w:spacing w:after="0" w:line="259" w:lineRule="auto"/>
        <w:ind w:left="0" w:firstLine="0"/>
        <w:jc w:val="left"/>
      </w:pPr>
      <w:r>
        <w:t xml:space="preserve"> </w:t>
      </w:r>
    </w:p>
    <w:p w:rsidR="00526EA6" w:rsidRDefault="00526EA6" w:rsidP="00B44292">
      <w:pPr>
        <w:pStyle w:val="Heading2"/>
      </w:pPr>
      <w:bookmarkStart w:id="27" w:name="_Toc51851678"/>
      <w:r>
        <w:t>2.24</w:t>
      </w:r>
      <w:r>
        <w:rPr>
          <w:rFonts w:ascii="Arial" w:eastAsia="Arial" w:hAnsi="Arial" w:cs="Arial"/>
        </w:rPr>
        <w:t xml:space="preserve"> </w:t>
      </w:r>
      <w:r>
        <w:rPr>
          <w:rFonts w:ascii="Arial" w:eastAsia="Arial" w:hAnsi="Arial" w:cs="Arial"/>
        </w:rPr>
        <w:tab/>
      </w:r>
      <w:r>
        <w:t>Evaluation and Comparison of Tenders</w:t>
      </w:r>
      <w:bookmarkEnd w:id="27"/>
      <w:r>
        <w:t xml:space="preserve"> </w:t>
      </w:r>
    </w:p>
    <w:p w:rsidR="00526EA6" w:rsidRDefault="00526EA6" w:rsidP="00526EA6">
      <w:pPr>
        <w:spacing w:after="0" w:line="259" w:lineRule="auto"/>
        <w:ind w:left="0" w:firstLine="0"/>
        <w:jc w:val="left"/>
      </w:pPr>
      <w:r>
        <w:rPr>
          <w:b/>
        </w:rPr>
        <w:t xml:space="preserve"> </w:t>
      </w:r>
    </w:p>
    <w:p w:rsidR="00526EA6" w:rsidRDefault="00526EA6" w:rsidP="00526EA6">
      <w:pPr>
        <w:ind w:left="705" w:right="54" w:hanging="720"/>
      </w:pPr>
      <w:r>
        <w:t>2.24.1</w:t>
      </w:r>
      <w:r>
        <w:rPr>
          <w:rFonts w:ascii="Arial" w:eastAsia="Arial" w:hAnsi="Arial" w:cs="Arial"/>
        </w:rPr>
        <w:t xml:space="preserve"> </w:t>
      </w:r>
      <w:r>
        <w:t xml:space="preserve">The Procuring entity will evaluate and compare the tenders which have been determined to be substantially responsive, pursuant to paragraph 2.22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2.24.2</w:t>
      </w:r>
      <w:r>
        <w:rPr>
          <w:rFonts w:ascii="Arial" w:eastAsia="Arial" w:hAnsi="Arial" w:cs="Arial"/>
        </w:rPr>
        <w:t xml:space="preserve"> </w:t>
      </w:r>
      <w:r>
        <w:t xml:space="preserve">The tender evaluation committee shall evaluate the tender within 30 days of the validity period from the date of opening the tender.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2.24.3</w:t>
      </w:r>
      <w:r>
        <w:rPr>
          <w:rFonts w:ascii="Arial" w:eastAsia="Arial" w:hAnsi="Arial" w:cs="Arial"/>
        </w:rPr>
        <w:t xml:space="preserve"> </w:t>
      </w:r>
      <w:r>
        <w:t xml:space="preserve">A tenderer who gives false information in the tender document about its qualification or who refuses to enter into a contract after notification of contract award shall be considered for debarment from participating in future public procurement. </w:t>
      </w:r>
    </w:p>
    <w:p w:rsidR="00526EA6" w:rsidRDefault="00526EA6" w:rsidP="00526EA6">
      <w:pPr>
        <w:spacing w:after="0" w:line="259" w:lineRule="auto"/>
        <w:ind w:left="0" w:firstLine="0"/>
        <w:jc w:val="left"/>
      </w:pPr>
      <w:r>
        <w:t xml:space="preserve"> </w:t>
      </w:r>
    </w:p>
    <w:p w:rsidR="00526EA6" w:rsidRDefault="00526EA6" w:rsidP="00B44292">
      <w:pPr>
        <w:pStyle w:val="Heading2"/>
      </w:pPr>
      <w:bookmarkStart w:id="28" w:name="_Toc51851679"/>
      <w:r>
        <w:t>2.25</w:t>
      </w:r>
      <w:r>
        <w:rPr>
          <w:rFonts w:ascii="Arial" w:eastAsia="Arial" w:hAnsi="Arial" w:cs="Arial"/>
        </w:rPr>
        <w:t xml:space="preserve"> </w:t>
      </w:r>
      <w:r>
        <w:rPr>
          <w:rFonts w:ascii="Arial" w:eastAsia="Arial" w:hAnsi="Arial" w:cs="Arial"/>
        </w:rPr>
        <w:tab/>
      </w:r>
      <w:r>
        <w:t>Preference</w:t>
      </w:r>
      <w:bookmarkEnd w:id="28"/>
      <w:r>
        <w:t xml:space="preserve"> </w:t>
      </w:r>
    </w:p>
    <w:p w:rsidR="00526EA6" w:rsidRDefault="00526EA6" w:rsidP="00526EA6">
      <w:pPr>
        <w:spacing w:after="0" w:line="259" w:lineRule="auto"/>
        <w:ind w:left="0" w:firstLine="0"/>
        <w:jc w:val="left"/>
      </w:pPr>
      <w:r>
        <w:rPr>
          <w:b/>
        </w:rPr>
        <w:t xml:space="preserve"> </w:t>
      </w:r>
    </w:p>
    <w:p w:rsidR="00526EA6" w:rsidRDefault="00526EA6" w:rsidP="00526EA6">
      <w:pPr>
        <w:ind w:left="-5" w:right="54"/>
      </w:pPr>
      <w:r>
        <w:t>2.25.1</w:t>
      </w:r>
      <w:r>
        <w:rPr>
          <w:rFonts w:ascii="Arial" w:eastAsia="Arial" w:hAnsi="Arial" w:cs="Arial"/>
        </w:rPr>
        <w:t xml:space="preserve"> </w:t>
      </w:r>
      <w:r>
        <w:t xml:space="preserve">Preference where allowed in the evaluation of tenders shall not exceed 15% </w:t>
      </w:r>
    </w:p>
    <w:p w:rsidR="00526EA6" w:rsidRDefault="00526EA6" w:rsidP="00526EA6">
      <w:pPr>
        <w:spacing w:after="0" w:line="259" w:lineRule="auto"/>
        <w:ind w:left="0" w:firstLine="0"/>
        <w:jc w:val="left"/>
      </w:pPr>
      <w:r>
        <w:t xml:space="preserve"> </w:t>
      </w:r>
    </w:p>
    <w:p w:rsidR="00526EA6" w:rsidRDefault="00526EA6" w:rsidP="00526EA6">
      <w:pPr>
        <w:spacing w:after="0" w:line="259" w:lineRule="auto"/>
        <w:ind w:left="0" w:firstLine="0"/>
        <w:jc w:val="left"/>
      </w:pPr>
    </w:p>
    <w:p w:rsidR="00526EA6" w:rsidRDefault="00526EA6" w:rsidP="00B44292">
      <w:pPr>
        <w:pStyle w:val="Heading2"/>
      </w:pPr>
    </w:p>
    <w:p w:rsidR="00526EA6" w:rsidRDefault="00526EA6" w:rsidP="00B44292">
      <w:pPr>
        <w:pStyle w:val="Heading2"/>
      </w:pPr>
      <w:bookmarkStart w:id="29" w:name="_Toc51851680"/>
      <w:r>
        <w:t>2.26</w:t>
      </w:r>
      <w:r>
        <w:rPr>
          <w:rFonts w:ascii="Arial" w:eastAsia="Arial" w:hAnsi="Arial" w:cs="Arial"/>
        </w:rPr>
        <w:t xml:space="preserve"> </w:t>
      </w:r>
      <w:r>
        <w:rPr>
          <w:rFonts w:ascii="Arial" w:eastAsia="Arial" w:hAnsi="Arial" w:cs="Arial"/>
        </w:rPr>
        <w:tab/>
      </w:r>
      <w:r>
        <w:t>Contacting the Procuring entity</w:t>
      </w:r>
      <w:bookmarkEnd w:id="29"/>
      <w:r>
        <w:t xml:space="preserve"> </w:t>
      </w:r>
    </w:p>
    <w:p w:rsidR="00526EA6" w:rsidRDefault="00526EA6" w:rsidP="00526EA6">
      <w:pPr>
        <w:spacing w:after="0" w:line="259" w:lineRule="auto"/>
        <w:ind w:left="0" w:firstLine="0"/>
        <w:jc w:val="left"/>
      </w:pPr>
      <w:r>
        <w:rPr>
          <w:b/>
        </w:rPr>
        <w:t xml:space="preserve"> </w:t>
      </w:r>
    </w:p>
    <w:p w:rsidR="00526EA6" w:rsidRDefault="00526EA6" w:rsidP="00526EA6">
      <w:pPr>
        <w:ind w:left="705" w:right="54" w:hanging="720"/>
      </w:pPr>
      <w:r>
        <w:t>2.26.1</w:t>
      </w:r>
      <w:r>
        <w:rPr>
          <w:rFonts w:ascii="Arial" w:eastAsia="Arial" w:hAnsi="Arial" w:cs="Arial"/>
        </w:rPr>
        <w:t xml:space="preserve"> </w:t>
      </w:r>
      <w:r>
        <w:t xml:space="preserve">Subject to paragraph 2.21 no tenderer shall contact the Procuring entity on any matter related to its tender, from the time of the tender opening to the time the contract is awarded.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2.26.2</w:t>
      </w:r>
      <w:r>
        <w:rPr>
          <w:rFonts w:ascii="Arial" w:eastAsia="Arial" w:hAnsi="Arial" w:cs="Arial"/>
        </w:rPr>
        <w:t xml:space="preserve"> </w:t>
      </w:r>
      <w:r>
        <w:t xml:space="preserve">Any effort by a tenderer to influence the Procuring entity in its decisions on tender, evaluation, tender comparison, or contract award may result in the rejection of the Tenderer’s tender. </w:t>
      </w:r>
    </w:p>
    <w:p w:rsidR="00526EA6" w:rsidRDefault="00526EA6" w:rsidP="00526EA6">
      <w:pPr>
        <w:spacing w:after="0" w:line="259" w:lineRule="auto"/>
        <w:ind w:left="0" w:firstLine="0"/>
        <w:jc w:val="left"/>
      </w:pPr>
      <w:r>
        <w:t xml:space="preserve"> </w:t>
      </w:r>
    </w:p>
    <w:p w:rsidR="00526EA6" w:rsidRDefault="00526EA6" w:rsidP="00526EA6">
      <w:pPr>
        <w:spacing w:after="0" w:line="259" w:lineRule="auto"/>
        <w:ind w:left="0" w:firstLine="0"/>
        <w:jc w:val="left"/>
      </w:pPr>
      <w:r>
        <w:t xml:space="preserve"> </w:t>
      </w:r>
    </w:p>
    <w:p w:rsidR="00526EA6" w:rsidRDefault="00526EA6" w:rsidP="00B44292">
      <w:pPr>
        <w:pStyle w:val="Heading2"/>
      </w:pPr>
      <w:bookmarkStart w:id="30" w:name="_Toc51851681"/>
      <w:r>
        <w:t>2.27</w:t>
      </w:r>
      <w:r>
        <w:rPr>
          <w:rFonts w:ascii="Arial" w:eastAsia="Arial" w:hAnsi="Arial" w:cs="Arial"/>
        </w:rPr>
        <w:t xml:space="preserve"> </w:t>
      </w:r>
      <w:r>
        <w:rPr>
          <w:rFonts w:ascii="Arial" w:eastAsia="Arial" w:hAnsi="Arial" w:cs="Arial"/>
        </w:rPr>
        <w:tab/>
      </w:r>
      <w:r>
        <w:t>Award of Contract</w:t>
      </w:r>
      <w:bookmarkEnd w:id="30"/>
      <w:r>
        <w:t xml:space="preserve"> </w:t>
      </w:r>
    </w:p>
    <w:p w:rsidR="00526EA6" w:rsidRDefault="00526EA6" w:rsidP="00526EA6">
      <w:pPr>
        <w:spacing w:after="0" w:line="259" w:lineRule="auto"/>
        <w:ind w:left="0" w:firstLine="0"/>
        <w:jc w:val="left"/>
      </w:pPr>
      <w:r>
        <w:rPr>
          <w:b/>
        </w:rPr>
        <w:t xml:space="preserve"> </w:t>
      </w:r>
    </w:p>
    <w:p w:rsidR="00526EA6" w:rsidRDefault="00526EA6" w:rsidP="00526EA6">
      <w:pPr>
        <w:pStyle w:val="Heading4"/>
        <w:tabs>
          <w:tab w:val="center" w:pos="492"/>
          <w:tab w:val="center" w:pos="1987"/>
        </w:tabs>
        <w:ind w:left="0" w:right="0" w:firstLine="0"/>
      </w:pPr>
      <w:r>
        <w:rPr>
          <w:rFonts w:ascii="Calibri" w:eastAsia="Calibri" w:hAnsi="Calibri" w:cs="Calibri"/>
          <w:b w:val="0"/>
          <w:sz w:val="22"/>
        </w:rPr>
        <w:tab/>
      </w:r>
      <w:r>
        <w:rPr>
          <w:b w:val="0"/>
        </w:rPr>
        <w:t>(a)</w:t>
      </w:r>
      <w:r>
        <w:rPr>
          <w:rFonts w:ascii="Arial" w:eastAsia="Arial" w:hAnsi="Arial" w:cs="Arial"/>
          <w:b w:val="0"/>
        </w:rPr>
        <w:t xml:space="preserve"> </w:t>
      </w:r>
      <w:r>
        <w:rPr>
          <w:rFonts w:ascii="Arial" w:eastAsia="Arial" w:hAnsi="Arial" w:cs="Arial"/>
          <w:b w:val="0"/>
        </w:rPr>
        <w:tab/>
      </w:r>
      <w:r>
        <w:t xml:space="preserve">Post-qualification </w:t>
      </w:r>
    </w:p>
    <w:p w:rsidR="00526EA6" w:rsidRDefault="00526EA6" w:rsidP="00526EA6">
      <w:pPr>
        <w:spacing w:after="0" w:line="259" w:lineRule="auto"/>
        <w:ind w:left="0" w:firstLine="0"/>
        <w:jc w:val="left"/>
      </w:pPr>
      <w:r>
        <w:rPr>
          <w:b/>
        </w:rPr>
        <w:t xml:space="preserve"> </w:t>
      </w:r>
    </w:p>
    <w:p w:rsidR="00526EA6" w:rsidRDefault="00526EA6" w:rsidP="00526EA6">
      <w:pPr>
        <w:ind w:left="705" w:right="54" w:hanging="720"/>
      </w:pPr>
      <w:r>
        <w:t>2.27.1</w:t>
      </w:r>
      <w:r>
        <w:rPr>
          <w:rFonts w:ascii="Arial" w:eastAsia="Arial" w:hAnsi="Arial" w:cs="Arial"/>
        </w:rPr>
        <w:t xml:space="preserve"> </w:t>
      </w:r>
      <w:r>
        <w:t xml:space="preserve">In the absence of pre-qualification, the Procuring entity will determine to its satisfaction whether the tenderer that is selected as having submitted the lowest evaluated responsive tender is qualified to perform the contract satisfactorily.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2.27.2</w:t>
      </w:r>
      <w:r>
        <w:rPr>
          <w:rFonts w:ascii="Arial" w:eastAsia="Arial" w:hAnsi="Arial" w:cs="Arial"/>
        </w:rPr>
        <w:t xml:space="preserve"> </w:t>
      </w:r>
      <w:r>
        <w:t xml:space="preserve">The determination will take into account the tenderer financial, technical, and production capabilities.  It will be based upon an examination of the documentary evidence of the tenderers qualifications submitted by the tenderer, pursuant to paragraph 2.12.3 as well as such other information as the Procuring entity deems necessary and appropriate.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2.27.3</w:t>
      </w:r>
      <w:r>
        <w:rPr>
          <w:rFonts w:ascii="Arial" w:eastAsia="Arial" w:hAnsi="Arial" w:cs="Arial"/>
        </w:rPr>
        <w:t xml:space="preserve"> </w:t>
      </w:r>
      <w:r>
        <w:t xml:space="preserve">An affirmative determination will be a prerequisite for award of the contract to the tenderer.  A negative determination will result in rejection of the Tenderer’s tender, in which event the Procuring entity will proceed to the next lowest evaluated tender to make a similar determination of that Tenderer’s capabilities to perform satisfactorily. </w:t>
      </w:r>
    </w:p>
    <w:p w:rsidR="00526EA6" w:rsidRDefault="00526EA6" w:rsidP="00526EA6">
      <w:pPr>
        <w:spacing w:after="0" w:line="259" w:lineRule="auto"/>
        <w:ind w:left="0" w:firstLine="0"/>
        <w:jc w:val="left"/>
      </w:pPr>
      <w:r>
        <w:t xml:space="preserve"> </w:t>
      </w:r>
    </w:p>
    <w:p w:rsidR="00526EA6" w:rsidRDefault="00526EA6" w:rsidP="00526EA6">
      <w:pPr>
        <w:pStyle w:val="Heading4"/>
        <w:tabs>
          <w:tab w:val="center" w:pos="860"/>
          <w:tab w:val="center" w:pos="2236"/>
        </w:tabs>
        <w:ind w:left="-15" w:right="0" w:firstLine="0"/>
      </w:pPr>
      <w:r>
        <w:rPr>
          <w:b w:val="0"/>
        </w:rPr>
        <w:t xml:space="preserve"> </w:t>
      </w:r>
      <w:r>
        <w:rPr>
          <w:b w:val="0"/>
        </w:rPr>
        <w:tab/>
        <w:t xml:space="preserve">(b) </w:t>
      </w:r>
      <w:r>
        <w:rPr>
          <w:b w:val="0"/>
        </w:rPr>
        <w:tab/>
      </w:r>
      <w:r>
        <w:t xml:space="preserve">Award Criteria </w:t>
      </w:r>
    </w:p>
    <w:p w:rsidR="00526EA6" w:rsidRDefault="00526EA6" w:rsidP="00526EA6">
      <w:pPr>
        <w:spacing w:after="0" w:line="259" w:lineRule="auto"/>
        <w:ind w:left="0" w:firstLine="0"/>
        <w:jc w:val="left"/>
      </w:pPr>
      <w:r>
        <w:rPr>
          <w:b/>
        </w:rPr>
        <w:t xml:space="preserve"> </w:t>
      </w:r>
    </w:p>
    <w:p w:rsidR="00526EA6" w:rsidRDefault="00526EA6" w:rsidP="00526EA6">
      <w:pPr>
        <w:ind w:left="705" w:right="54" w:hanging="720"/>
      </w:pPr>
      <w:r>
        <w:t>2.27.4</w:t>
      </w:r>
      <w:r>
        <w:rPr>
          <w:rFonts w:ascii="Arial" w:eastAsia="Arial" w:hAnsi="Arial" w:cs="Arial"/>
        </w:rPr>
        <w:t xml:space="preserve"> </w:t>
      </w:r>
      <w:r>
        <w:t xml:space="preserve">The Procuring entity will award the contract to the successful tenderer(s) whose tender has been determined to be substantially responsive and has been determined to be the lowest evaluated tender, provided further that the tenderer is determined to be qualified to perform the contract satisfactorily. </w:t>
      </w:r>
    </w:p>
    <w:p w:rsidR="00526EA6" w:rsidRDefault="00526EA6" w:rsidP="00526EA6">
      <w:pPr>
        <w:spacing w:after="22" w:line="259" w:lineRule="auto"/>
        <w:ind w:left="0" w:firstLine="0"/>
        <w:jc w:val="left"/>
      </w:pPr>
      <w:r>
        <w:t xml:space="preserve"> </w:t>
      </w:r>
    </w:p>
    <w:p w:rsidR="00526EA6" w:rsidRDefault="00526EA6" w:rsidP="00526EA6">
      <w:pPr>
        <w:pStyle w:val="Heading4"/>
        <w:tabs>
          <w:tab w:val="center" w:pos="852"/>
          <w:tab w:val="center" w:pos="3642"/>
        </w:tabs>
        <w:ind w:left="-15" w:right="0" w:firstLine="0"/>
      </w:pPr>
      <w:r>
        <w:rPr>
          <w:b w:val="0"/>
        </w:rPr>
        <w:t xml:space="preserve"> </w:t>
      </w:r>
      <w:r>
        <w:rPr>
          <w:b w:val="0"/>
        </w:rPr>
        <w:tab/>
        <w:t xml:space="preserve">(c) </w:t>
      </w:r>
      <w:r>
        <w:rPr>
          <w:b w:val="0"/>
        </w:rPr>
        <w:tab/>
      </w:r>
      <w:r>
        <w:t xml:space="preserve">Procuring entity’s Right to Vary quantities </w:t>
      </w:r>
    </w:p>
    <w:p w:rsidR="00526EA6" w:rsidRDefault="00526EA6" w:rsidP="00526EA6">
      <w:pPr>
        <w:spacing w:after="0" w:line="259" w:lineRule="auto"/>
        <w:ind w:left="0" w:firstLine="0"/>
        <w:jc w:val="left"/>
      </w:pPr>
      <w:r>
        <w:rPr>
          <w:b/>
        </w:rPr>
        <w:t xml:space="preserve"> </w:t>
      </w:r>
    </w:p>
    <w:p w:rsidR="00526EA6" w:rsidRDefault="00526EA6" w:rsidP="00526EA6">
      <w:pPr>
        <w:ind w:left="705" w:right="54" w:hanging="720"/>
      </w:pPr>
      <w:r>
        <w:t>2.27.5</w:t>
      </w:r>
      <w:r>
        <w:rPr>
          <w:rFonts w:ascii="Arial" w:eastAsia="Arial" w:hAnsi="Arial" w:cs="Arial"/>
        </w:rPr>
        <w:t xml:space="preserve"> </w:t>
      </w:r>
      <w:r>
        <w:t>The Procuring entity reserves the right at the time of contract award to increase or decrease the quantity of goods originally specified in the Schedule of requirements without any change in unit price or other terms and conditions.</w:t>
      </w:r>
    </w:p>
    <w:p w:rsidR="00526EA6" w:rsidRDefault="00526EA6" w:rsidP="00526EA6">
      <w:pPr>
        <w:ind w:left="705" w:right="54" w:hanging="720"/>
      </w:pPr>
    </w:p>
    <w:p w:rsidR="00526EA6" w:rsidRDefault="00526EA6" w:rsidP="00526EA6">
      <w:pPr>
        <w:ind w:left="705" w:right="54" w:hanging="720"/>
      </w:pPr>
    </w:p>
    <w:p w:rsidR="00526EA6" w:rsidRDefault="00526EA6" w:rsidP="00526EA6">
      <w:pPr>
        <w:spacing w:after="24" w:line="259" w:lineRule="auto"/>
        <w:ind w:left="0" w:firstLine="0"/>
        <w:jc w:val="left"/>
      </w:pPr>
      <w:r>
        <w:t xml:space="preserve"> </w:t>
      </w:r>
    </w:p>
    <w:p w:rsidR="00526EA6" w:rsidRDefault="00526EA6" w:rsidP="00526EA6">
      <w:pPr>
        <w:pStyle w:val="Heading4"/>
        <w:tabs>
          <w:tab w:val="center" w:pos="3999"/>
        </w:tabs>
        <w:ind w:left="-15" w:right="0" w:firstLine="0"/>
      </w:pPr>
      <w:r>
        <w:rPr>
          <w:b w:val="0"/>
        </w:rPr>
        <w:lastRenderedPageBreak/>
        <w:t xml:space="preserve">(d) </w:t>
      </w:r>
      <w:r>
        <w:rPr>
          <w:b w:val="0"/>
        </w:rPr>
        <w:tab/>
      </w:r>
      <w:r>
        <w:t xml:space="preserve">Procuring entity’s Right to Accept or Reject Any or All Tenders </w:t>
      </w:r>
    </w:p>
    <w:p w:rsidR="00526EA6" w:rsidRDefault="00526EA6" w:rsidP="00526EA6">
      <w:pPr>
        <w:spacing w:after="0" w:line="259" w:lineRule="auto"/>
        <w:ind w:left="0" w:firstLine="0"/>
        <w:jc w:val="left"/>
      </w:pPr>
      <w:r>
        <w:rPr>
          <w:b/>
        </w:rPr>
        <w:t xml:space="preserve"> </w:t>
      </w:r>
    </w:p>
    <w:p w:rsidR="00526EA6" w:rsidRDefault="00526EA6" w:rsidP="00526EA6">
      <w:pPr>
        <w:ind w:left="705" w:right="54" w:hanging="720"/>
      </w:pPr>
      <w:r>
        <w:t>2.27.6</w:t>
      </w:r>
      <w:r>
        <w:rPr>
          <w:rFonts w:ascii="Arial" w:eastAsia="Arial" w:hAnsi="Arial" w:cs="Arial"/>
        </w:rPr>
        <w:t xml:space="preserve"> </w:t>
      </w:r>
      <w:r>
        <w:t xml:space="preserve">The Procuring entity reserves the right to accept or reject any tender, and to annul the tendering process and reject all tenders at any time prior to contract award, without thereby incurring any liability to the affected tenderer or tenderers or any obligation to inform the affected tenderer or tenderers of the grounds for the Procuring entity’s action </w:t>
      </w:r>
    </w:p>
    <w:p w:rsidR="00526EA6" w:rsidRDefault="00526EA6" w:rsidP="00526EA6">
      <w:pPr>
        <w:spacing w:after="0" w:line="259" w:lineRule="auto"/>
        <w:ind w:left="0" w:firstLine="0"/>
        <w:jc w:val="left"/>
      </w:pPr>
      <w:r>
        <w:t xml:space="preserve"> </w:t>
      </w:r>
    </w:p>
    <w:p w:rsidR="00526EA6" w:rsidRDefault="00526EA6" w:rsidP="00B44292">
      <w:pPr>
        <w:pStyle w:val="Heading2"/>
      </w:pPr>
      <w:bookmarkStart w:id="31" w:name="_Toc51851682"/>
      <w:r>
        <w:t>2.28</w:t>
      </w:r>
      <w:r>
        <w:rPr>
          <w:rFonts w:ascii="Arial" w:eastAsia="Arial" w:hAnsi="Arial" w:cs="Arial"/>
        </w:rPr>
        <w:t xml:space="preserve"> </w:t>
      </w:r>
      <w:r>
        <w:rPr>
          <w:rFonts w:ascii="Arial" w:eastAsia="Arial" w:hAnsi="Arial" w:cs="Arial"/>
        </w:rPr>
        <w:tab/>
      </w:r>
      <w:r>
        <w:t>Notification of Award</w:t>
      </w:r>
      <w:bookmarkEnd w:id="31"/>
      <w:r>
        <w:t xml:space="preserve"> </w:t>
      </w:r>
    </w:p>
    <w:p w:rsidR="00526EA6" w:rsidRDefault="00526EA6" w:rsidP="00526EA6">
      <w:pPr>
        <w:spacing w:after="0" w:line="259" w:lineRule="auto"/>
        <w:ind w:left="0" w:firstLine="0"/>
        <w:jc w:val="left"/>
      </w:pPr>
      <w:r>
        <w:rPr>
          <w:b/>
        </w:rPr>
        <w:t xml:space="preserve"> </w:t>
      </w:r>
    </w:p>
    <w:p w:rsidR="00526EA6" w:rsidRDefault="00526EA6" w:rsidP="00526EA6">
      <w:pPr>
        <w:ind w:left="705" w:right="54" w:hanging="720"/>
      </w:pPr>
      <w:r>
        <w:t>2.28.1</w:t>
      </w:r>
      <w:r>
        <w:rPr>
          <w:rFonts w:ascii="Arial" w:eastAsia="Arial" w:hAnsi="Arial" w:cs="Arial"/>
        </w:rPr>
        <w:t xml:space="preserve"> </w:t>
      </w:r>
      <w:r>
        <w:t xml:space="preserve">Prior to the expiration of the period of tender validity, the Procuring entity will notify the successful tenderer in writing that its tender has been accepted.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2.28.2</w:t>
      </w:r>
      <w:r>
        <w:rPr>
          <w:rFonts w:ascii="Arial" w:eastAsia="Arial" w:hAnsi="Arial" w:cs="Arial"/>
        </w:rPr>
        <w:t xml:space="preserve"> </w:t>
      </w:r>
      <w:r>
        <w:t xml:space="preserve">The notification of award will constitute the formation of the Contract but will have to wait until the contract is finally signed by both parties </w:t>
      </w:r>
    </w:p>
    <w:p w:rsidR="00526EA6" w:rsidRDefault="00526EA6" w:rsidP="00526EA6">
      <w:pPr>
        <w:spacing w:after="23" w:line="259" w:lineRule="auto"/>
        <w:ind w:left="0" w:firstLine="0"/>
        <w:jc w:val="left"/>
      </w:pPr>
      <w:r>
        <w:t xml:space="preserve"> </w:t>
      </w:r>
    </w:p>
    <w:p w:rsidR="00526EA6" w:rsidRDefault="00526EA6" w:rsidP="00526EA6">
      <w:pPr>
        <w:ind w:left="705" w:right="54" w:hanging="720"/>
      </w:pPr>
      <w:r>
        <w:t>2.28.3</w:t>
      </w:r>
      <w:r>
        <w:rPr>
          <w:rFonts w:ascii="Arial" w:eastAsia="Arial" w:hAnsi="Arial" w:cs="Arial"/>
        </w:rPr>
        <w:t xml:space="preserve"> </w:t>
      </w:r>
      <w:r>
        <w:t xml:space="preserve">Upon the successful Tenderer’s furnishing of the performance security pursuant to paragraph 2.28, the Procuring entity will promptly notify each unsuccessful Tenderer and will discharge its tender security, pursuant to paragraph 2.14 </w:t>
      </w:r>
    </w:p>
    <w:p w:rsidR="00363168" w:rsidRDefault="00363168" w:rsidP="00526EA6">
      <w:pPr>
        <w:ind w:left="705" w:right="54" w:hanging="720"/>
      </w:pPr>
    </w:p>
    <w:p w:rsidR="00363168" w:rsidRDefault="00363168" w:rsidP="00526EA6">
      <w:pPr>
        <w:ind w:left="705" w:right="54" w:hanging="720"/>
      </w:pPr>
    </w:p>
    <w:p w:rsidR="00526EA6" w:rsidRDefault="00526EA6" w:rsidP="00526EA6">
      <w:pPr>
        <w:spacing w:after="0" w:line="259" w:lineRule="auto"/>
        <w:ind w:left="0" w:firstLine="0"/>
        <w:jc w:val="left"/>
      </w:pPr>
      <w:r>
        <w:t xml:space="preserve"> </w:t>
      </w:r>
    </w:p>
    <w:p w:rsidR="00526EA6" w:rsidRDefault="00526EA6" w:rsidP="00B44292">
      <w:pPr>
        <w:pStyle w:val="Heading2"/>
      </w:pPr>
      <w:bookmarkStart w:id="32" w:name="_Toc51851683"/>
      <w:r>
        <w:t>2.29</w:t>
      </w:r>
      <w:r>
        <w:rPr>
          <w:rFonts w:ascii="Arial" w:eastAsia="Arial" w:hAnsi="Arial" w:cs="Arial"/>
        </w:rPr>
        <w:t xml:space="preserve"> </w:t>
      </w:r>
      <w:r>
        <w:rPr>
          <w:rFonts w:ascii="Arial" w:eastAsia="Arial" w:hAnsi="Arial" w:cs="Arial"/>
        </w:rPr>
        <w:tab/>
      </w:r>
      <w:r>
        <w:t>Signing of Contract</w:t>
      </w:r>
      <w:bookmarkEnd w:id="32"/>
      <w:r>
        <w:t xml:space="preserve"> </w:t>
      </w:r>
    </w:p>
    <w:p w:rsidR="00526EA6" w:rsidRDefault="00526EA6" w:rsidP="00526EA6">
      <w:pPr>
        <w:spacing w:after="0" w:line="259" w:lineRule="auto"/>
        <w:ind w:left="0" w:firstLine="0"/>
        <w:jc w:val="left"/>
      </w:pPr>
      <w:r>
        <w:rPr>
          <w:b/>
        </w:rPr>
        <w:t xml:space="preserve"> </w:t>
      </w:r>
    </w:p>
    <w:p w:rsidR="00526EA6" w:rsidRDefault="00526EA6" w:rsidP="00526EA6">
      <w:pPr>
        <w:ind w:left="705" w:right="54" w:hanging="720"/>
      </w:pPr>
      <w:r>
        <w:t>2.29.1</w:t>
      </w:r>
      <w:r>
        <w:rPr>
          <w:rFonts w:ascii="Arial" w:eastAsia="Arial" w:hAnsi="Arial" w:cs="Arial"/>
        </w:rPr>
        <w:t xml:space="preserve"> </w:t>
      </w:r>
      <w:r>
        <w:t xml:space="preserve">At the same time as the Procuring entity notifies the successful tenderer that its tender has been accepted, the Procuring entity will send the tenderer the Contract Form provided in the tender documents, incorporating all agreements between the parties. </w:t>
      </w:r>
    </w:p>
    <w:p w:rsidR="00526EA6" w:rsidRDefault="00526EA6" w:rsidP="00526EA6">
      <w:pPr>
        <w:ind w:left="705" w:right="54" w:hanging="720"/>
      </w:pPr>
      <w:r>
        <w:t>2.29.2</w:t>
      </w:r>
      <w:r>
        <w:rPr>
          <w:rFonts w:ascii="Arial" w:eastAsia="Arial" w:hAnsi="Arial" w:cs="Arial"/>
        </w:rPr>
        <w:t xml:space="preserve"> </w:t>
      </w:r>
      <w:r>
        <w:t xml:space="preserve">The parties to the contract shall have it signed within 30 days from the date of notification of contract award unless there is an administrative review request.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2.29.3</w:t>
      </w:r>
      <w:r>
        <w:rPr>
          <w:rFonts w:ascii="Arial" w:eastAsia="Arial" w:hAnsi="Arial" w:cs="Arial"/>
        </w:rPr>
        <w:t xml:space="preserve"> </w:t>
      </w:r>
      <w:r>
        <w:t xml:space="preserve">Within thirty (30) days of receipt of the Contract Form, the successful tenderer shall sign and date the contract and return it to the Procuring entity. </w:t>
      </w:r>
    </w:p>
    <w:p w:rsidR="00526EA6" w:rsidRDefault="00526EA6" w:rsidP="00526EA6">
      <w:pPr>
        <w:spacing w:after="0" w:line="259" w:lineRule="auto"/>
        <w:ind w:left="0" w:firstLine="0"/>
        <w:jc w:val="left"/>
      </w:pPr>
      <w:r>
        <w:t xml:space="preserve"> </w:t>
      </w:r>
    </w:p>
    <w:p w:rsidR="00526EA6" w:rsidRDefault="00526EA6" w:rsidP="00B44292">
      <w:pPr>
        <w:pStyle w:val="Heading2"/>
      </w:pPr>
      <w:bookmarkStart w:id="33" w:name="_Toc51851684"/>
      <w:r>
        <w:t>2.30</w:t>
      </w:r>
      <w:r>
        <w:rPr>
          <w:rFonts w:ascii="Arial" w:eastAsia="Arial" w:hAnsi="Arial" w:cs="Arial"/>
        </w:rPr>
        <w:t xml:space="preserve"> </w:t>
      </w:r>
      <w:r>
        <w:rPr>
          <w:rFonts w:ascii="Arial" w:eastAsia="Arial" w:hAnsi="Arial" w:cs="Arial"/>
        </w:rPr>
        <w:tab/>
      </w:r>
      <w:r>
        <w:t>Performance Security</w:t>
      </w:r>
      <w:bookmarkEnd w:id="33"/>
      <w:r>
        <w:t xml:space="preserve"> </w:t>
      </w:r>
    </w:p>
    <w:p w:rsidR="00526EA6" w:rsidRDefault="00526EA6" w:rsidP="00526EA6">
      <w:pPr>
        <w:spacing w:after="0" w:line="259" w:lineRule="auto"/>
        <w:ind w:left="0" w:firstLine="0"/>
        <w:jc w:val="left"/>
      </w:pPr>
      <w:r>
        <w:rPr>
          <w:b/>
        </w:rPr>
        <w:t xml:space="preserve"> </w:t>
      </w:r>
    </w:p>
    <w:p w:rsidR="00526EA6" w:rsidRDefault="00526EA6" w:rsidP="00526EA6">
      <w:pPr>
        <w:ind w:left="705" w:right="54" w:hanging="720"/>
      </w:pPr>
      <w:r>
        <w:t>2.30.1</w:t>
      </w:r>
      <w:r>
        <w:rPr>
          <w:rFonts w:ascii="Arial" w:eastAsia="Arial" w:hAnsi="Arial" w:cs="Arial"/>
        </w:rPr>
        <w:t xml:space="preserve"> </w:t>
      </w:r>
      <w:r>
        <w:t xml:space="preserve">Within Thirty (30) days of the receipt of notification of award from the Procuring entity, the successful tenderer shall furnish the performance security in accordance with the Conditions of Contract, in the Performance Security Form provided in the tender documents, or in another form acceptable to the Procuring entity.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2.30.2</w:t>
      </w:r>
      <w:r>
        <w:rPr>
          <w:rFonts w:ascii="Arial" w:eastAsia="Arial" w:hAnsi="Arial" w:cs="Arial"/>
        </w:rPr>
        <w:t xml:space="preserve"> </w:t>
      </w:r>
      <w:r>
        <w:t xml:space="preserve">Failure of the successful tenderer to comply with the requirements of paragraph 2.27 or paragraph 2.28 shall constitute sufficient grounds for the annulment of the award and forfeiture of the tender security, in which event the Procuring entity may make the award to the next lowest evaluated Candidate or call for new tenders. </w:t>
      </w:r>
    </w:p>
    <w:p w:rsidR="00526EA6" w:rsidRDefault="00526EA6" w:rsidP="00526EA6">
      <w:pPr>
        <w:ind w:left="705" w:right="54" w:hanging="720"/>
      </w:pPr>
    </w:p>
    <w:p w:rsidR="00526EA6" w:rsidRDefault="00526EA6" w:rsidP="00526EA6">
      <w:pPr>
        <w:ind w:left="705" w:right="54" w:hanging="720"/>
      </w:pPr>
    </w:p>
    <w:p w:rsidR="00526EA6" w:rsidRDefault="00526EA6" w:rsidP="00526EA6">
      <w:pPr>
        <w:spacing w:after="0" w:line="259" w:lineRule="auto"/>
        <w:ind w:left="0" w:firstLine="0"/>
        <w:jc w:val="left"/>
      </w:pPr>
      <w:r>
        <w:lastRenderedPageBreak/>
        <w:t xml:space="preserve"> </w:t>
      </w:r>
    </w:p>
    <w:p w:rsidR="00526EA6" w:rsidRDefault="00526EA6" w:rsidP="00B44292">
      <w:pPr>
        <w:pStyle w:val="Heading2"/>
      </w:pPr>
      <w:bookmarkStart w:id="34" w:name="_Toc51851685"/>
      <w:r>
        <w:t>2.31</w:t>
      </w:r>
      <w:r>
        <w:rPr>
          <w:rFonts w:ascii="Arial" w:eastAsia="Arial" w:hAnsi="Arial" w:cs="Arial"/>
        </w:rPr>
        <w:t xml:space="preserve"> </w:t>
      </w:r>
      <w:r>
        <w:rPr>
          <w:rFonts w:ascii="Arial" w:eastAsia="Arial" w:hAnsi="Arial" w:cs="Arial"/>
        </w:rPr>
        <w:tab/>
      </w:r>
      <w:r>
        <w:t>Corrupt or Fraudulent Practices</w:t>
      </w:r>
      <w:bookmarkEnd w:id="34"/>
      <w:r>
        <w:t xml:space="preserve"> </w:t>
      </w:r>
    </w:p>
    <w:p w:rsidR="00526EA6" w:rsidRDefault="00526EA6" w:rsidP="00526EA6">
      <w:pPr>
        <w:spacing w:after="0" w:line="259" w:lineRule="auto"/>
        <w:ind w:left="0" w:firstLine="0"/>
        <w:jc w:val="left"/>
      </w:pPr>
      <w:r>
        <w:rPr>
          <w:b/>
        </w:rPr>
        <w:t xml:space="preserve"> </w:t>
      </w:r>
    </w:p>
    <w:p w:rsidR="00526EA6" w:rsidRDefault="00526EA6" w:rsidP="00526EA6">
      <w:pPr>
        <w:ind w:left="705" w:right="54" w:hanging="720"/>
      </w:pPr>
      <w:r>
        <w:t>2.31.1</w:t>
      </w:r>
      <w:r>
        <w:rPr>
          <w:rFonts w:ascii="Arial" w:eastAsia="Arial" w:hAnsi="Arial" w:cs="Arial"/>
        </w:rPr>
        <w:t xml:space="preserve"> </w:t>
      </w:r>
      <w:r>
        <w:t xml:space="preserve">The Procuring entity requires that tenderers observe the highest standard of ethics during the procurement process and execution of contracts when used in the present regulations, the following terms are defined as follows;  </w:t>
      </w:r>
    </w:p>
    <w:p w:rsidR="00526EA6" w:rsidRDefault="00526EA6" w:rsidP="00526EA6">
      <w:pPr>
        <w:numPr>
          <w:ilvl w:val="0"/>
          <w:numId w:val="7"/>
        </w:numPr>
        <w:ind w:right="54" w:hanging="720"/>
      </w:pPr>
      <w:r>
        <w:t xml:space="preserve">“corrupt practice” means the offering, giving, receiving, or soliciting of anything of value to influence the action of a public official in the procurement process or in contract execution; and  </w:t>
      </w:r>
    </w:p>
    <w:p w:rsidR="00526EA6" w:rsidRDefault="00526EA6" w:rsidP="00526EA6">
      <w:pPr>
        <w:spacing w:after="24" w:line="259" w:lineRule="auto"/>
        <w:ind w:left="0" w:firstLine="0"/>
        <w:jc w:val="left"/>
      </w:pPr>
      <w:r>
        <w:t xml:space="preserve"> </w:t>
      </w:r>
    </w:p>
    <w:p w:rsidR="00526EA6" w:rsidRDefault="00526EA6" w:rsidP="00526EA6">
      <w:pPr>
        <w:numPr>
          <w:ilvl w:val="0"/>
          <w:numId w:val="7"/>
        </w:numPr>
        <w:ind w:right="54" w:hanging="720"/>
      </w:pPr>
      <w:r>
        <w:t xml:space="preserve">“fraudulent practice” means a misrepresentation of facts in order to influence a procurement process or the execution of a contract to the detriment of the Procuring entity, and includes collusive practice among tenderer (prior to or after tender submission) designed to establish tender prices at artificial non-competitive levels and to deprive the Procuring entity of the benefits of free and open competition; </w:t>
      </w:r>
    </w:p>
    <w:p w:rsidR="00526EA6" w:rsidRDefault="00526EA6" w:rsidP="00526EA6">
      <w:pPr>
        <w:spacing w:after="0" w:line="259" w:lineRule="auto"/>
        <w:ind w:left="720" w:firstLine="0"/>
        <w:jc w:val="left"/>
      </w:pPr>
      <w:r>
        <w:t xml:space="preserve"> </w:t>
      </w:r>
    </w:p>
    <w:p w:rsidR="00526EA6" w:rsidRDefault="00526EA6" w:rsidP="00526EA6">
      <w:pPr>
        <w:ind w:left="705" w:right="54" w:hanging="720"/>
      </w:pPr>
      <w:r>
        <w:t>2.31.2</w:t>
      </w:r>
      <w:r>
        <w:rPr>
          <w:rFonts w:ascii="Arial" w:eastAsia="Arial" w:hAnsi="Arial" w:cs="Arial"/>
        </w:rPr>
        <w:t xml:space="preserve"> </w:t>
      </w:r>
      <w:r>
        <w:t xml:space="preserve">The procuring entity will reject a proposal for award if it determines that the tenderer recommended for award has engaged in corrupt or fraudulent practices in competing for the contract in question.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2.31.3</w:t>
      </w:r>
      <w:r>
        <w:rPr>
          <w:rFonts w:ascii="Arial" w:eastAsia="Arial" w:hAnsi="Arial" w:cs="Arial"/>
        </w:rPr>
        <w:t xml:space="preserve"> </w:t>
      </w:r>
      <w:r>
        <w:t xml:space="preserve">Further a tenderer who is found to have indulged in corrupt or fraudulent practices risks being debarred from participating in public procurement in Kenya.  </w:t>
      </w:r>
    </w:p>
    <w:p w:rsidR="00245CB8" w:rsidRDefault="00245CB8" w:rsidP="00526EA6">
      <w:pPr>
        <w:ind w:left="705" w:right="54" w:hanging="720"/>
      </w:pPr>
    </w:p>
    <w:p w:rsidR="00245CB8" w:rsidRDefault="00245CB8" w:rsidP="00526EA6">
      <w:pPr>
        <w:ind w:left="705" w:right="54" w:hanging="720"/>
      </w:pPr>
    </w:p>
    <w:p w:rsidR="00245CB8" w:rsidRDefault="00245CB8" w:rsidP="00526EA6">
      <w:pPr>
        <w:ind w:left="705" w:right="54" w:hanging="720"/>
      </w:pPr>
    </w:p>
    <w:p w:rsidR="00245CB8" w:rsidRDefault="00245CB8" w:rsidP="00526EA6">
      <w:pPr>
        <w:ind w:left="705" w:right="54" w:hanging="720"/>
      </w:pPr>
    </w:p>
    <w:p w:rsidR="00245CB8" w:rsidRDefault="00245CB8" w:rsidP="00526EA6">
      <w:pPr>
        <w:ind w:left="705" w:right="54" w:hanging="720"/>
      </w:pPr>
    </w:p>
    <w:p w:rsidR="00245CB8" w:rsidRDefault="00245CB8" w:rsidP="00526EA6">
      <w:pPr>
        <w:ind w:left="705" w:right="54" w:hanging="720"/>
      </w:pPr>
    </w:p>
    <w:p w:rsidR="003630D3" w:rsidRDefault="003630D3" w:rsidP="00526EA6">
      <w:pPr>
        <w:ind w:left="705" w:right="54" w:hanging="720"/>
      </w:pPr>
    </w:p>
    <w:p w:rsidR="003630D3" w:rsidRDefault="003630D3" w:rsidP="00526EA6">
      <w:pPr>
        <w:ind w:left="705" w:right="54" w:hanging="720"/>
      </w:pPr>
    </w:p>
    <w:p w:rsidR="003630D3" w:rsidRDefault="003630D3" w:rsidP="00526EA6">
      <w:pPr>
        <w:ind w:left="705" w:right="54" w:hanging="720"/>
      </w:pPr>
    </w:p>
    <w:p w:rsidR="003630D3" w:rsidRDefault="003630D3" w:rsidP="00526EA6">
      <w:pPr>
        <w:ind w:left="705" w:right="54" w:hanging="720"/>
      </w:pPr>
    </w:p>
    <w:p w:rsidR="003630D3" w:rsidRDefault="003630D3" w:rsidP="00526EA6">
      <w:pPr>
        <w:ind w:left="705" w:right="54" w:hanging="720"/>
      </w:pPr>
    </w:p>
    <w:p w:rsidR="003630D3" w:rsidRDefault="003630D3" w:rsidP="00526EA6">
      <w:pPr>
        <w:ind w:left="705" w:right="54" w:hanging="720"/>
      </w:pPr>
    </w:p>
    <w:p w:rsidR="003630D3" w:rsidRDefault="003630D3" w:rsidP="00526EA6">
      <w:pPr>
        <w:ind w:left="705" w:right="54" w:hanging="720"/>
      </w:pPr>
    </w:p>
    <w:p w:rsidR="003630D3" w:rsidRDefault="003630D3" w:rsidP="00526EA6">
      <w:pPr>
        <w:ind w:left="705" w:right="54" w:hanging="720"/>
      </w:pPr>
    </w:p>
    <w:p w:rsidR="003630D3" w:rsidRDefault="003630D3" w:rsidP="00526EA6">
      <w:pPr>
        <w:ind w:left="705" w:right="54" w:hanging="720"/>
      </w:pPr>
    </w:p>
    <w:p w:rsidR="003630D3" w:rsidRDefault="003630D3" w:rsidP="00526EA6">
      <w:pPr>
        <w:ind w:left="705" w:right="54" w:hanging="720"/>
      </w:pPr>
    </w:p>
    <w:p w:rsidR="003630D3" w:rsidRDefault="003630D3" w:rsidP="00526EA6">
      <w:pPr>
        <w:ind w:left="705" w:right="54" w:hanging="720"/>
      </w:pPr>
    </w:p>
    <w:p w:rsidR="003630D3" w:rsidRDefault="003630D3" w:rsidP="00526EA6">
      <w:pPr>
        <w:ind w:left="705" w:right="54" w:hanging="720"/>
      </w:pPr>
    </w:p>
    <w:p w:rsidR="003630D3" w:rsidRDefault="003630D3" w:rsidP="00526EA6">
      <w:pPr>
        <w:ind w:left="705" w:right="54" w:hanging="720"/>
      </w:pPr>
    </w:p>
    <w:p w:rsidR="003630D3" w:rsidRDefault="003630D3" w:rsidP="00526EA6">
      <w:pPr>
        <w:ind w:left="705" w:right="54" w:hanging="720"/>
      </w:pPr>
    </w:p>
    <w:p w:rsidR="003630D3" w:rsidRDefault="003630D3" w:rsidP="00526EA6">
      <w:pPr>
        <w:ind w:left="705" w:right="54" w:hanging="720"/>
      </w:pPr>
    </w:p>
    <w:p w:rsidR="00245CB8" w:rsidRDefault="00245CB8" w:rsidP="00526EA6">
      <w:pPr>
        <w:ind w:left="705" w:right="54" w:hanging="720"/>
      </w:pPr>
    </w:p>
    <w:p w:rsidR="00245CB8" w:rsidRDefault="00245CB8" w:rsidP="00526EA6">
      <w:pPr>
        <w:ind w:left="705" w:right="54" w:hanging="720"/>
      </w:pPr>
    </w:p>
    <w:p w:rsidR="00A10525" w:rsidRDefault="00A10525" w:rsidP="00A10525">
      <w:pPr>
        <w:ind w:left="0" w:right="54" w:firstLine="0"/>
      </w:pPr>
    </w:p>
    <w:p w:rsidR="00526EA6" w:rsidRDefault="00526EA6" w:rsidP="00526EA6">
      <w:pPr>
        <w:spacing w:after="0" w:line="259" w:lineRule="auto"/>
        <w:ind w:left="0" w:firstLine="0"/>
        <w:jc w:val="left"/>
      </w:pPr>
      <w:r>
        <w:lastRenderedPageBreak/>
        <w:t xml:space="preserve"> </w:t>
      </w:r>
    </w:p>
    <w:p w:rsidR="00526EA6" w:rsidRDefault="00526EA6" w:rsidP="00A10525">
      <w:pPr>
        <w:pStyle w:val="BodyText"/>
      </w:pPr>
      <w:r>
        <w:t xml:space="preserve">Appendix to Instructions to Tenderers </w:t>
      </w:r>
    </w:p>
    <w:p w:rsidR="00526EA6" w:rsidRDefault="00526EA6" w:rsidP="00526EA6">
      <w:pPr>
        <w:spacing w:after="0" w:line="259" w:lineRule="auto"/>
        <w:ind w:left="0" w:firstLine="0"/>
        <w:jc w:val="left"/>
      </w:pPr>
      <w:r>
        <w:rPr>
          <w:b/>
        </w:rPr>
        <w:t xml:space="preserve"> </w:t>
      </w:r>
    </w:p>
    <w:p w:rsidR="00526EA6" w:rsidRDefault="00526EA6" w:rsidP="00526EA6">
      <w:pPr>
        <w:spacing w:after="0" w:line="259" w:lineRule="auto"/>
        <w:ind w:left="-5"/>
        <w:jc w:val="left"/>
      </w:pPr>
      <w:r>
        <w:rPr>
          <w:b/>
          <w:u w:val="single" w:color="000000"/>
        </w:rPr>
        <w:t>Notes on the Appendix to the Instruction to Tenderers</w:t>
      </w:r>
      <w:r>
        <w:rPr>
          <w:b/>
        </w:rPr>
        <w:t xml:space="preserve"> </w:t>
      </w:r>
    </w:p>
    <w:p w:rsidR="00526EA6" w:rsidRDefault="00526EA6" w:rsidP="00526EA6">
      <w:pPr>
        <w:spacing w:after="0" w:line="259" w:lineRule="auto"/>
        <w:ind w:left="0" w:firstLine="0"/>
        <w:jc w:val="left"/>
      </w:pPr>
      <w:r>
        <w:rPr>
          <w:b/>
        </w:rPr>
        <w:t xml:space="preserve"> </w:t>
      </w:r>
    </w:p>
    <w:p w:rsidR="00526EA6" w:rsidRDefault="00526EA6" w:rsidP="00526EA6">
      <w:pPr>
        <w:numPr>
          <w:ilvl w:val="0"/>
          <w:numId w:val="8"/>
        </w:numPr>
        <w:ind w:right="54"/>
      </w:pPr>
      <w:r>
        <w:t xml:space="preserve">The Appendix to instructions to tenderers is intended to assist the procuring entity in providing specific information in relation to the corresponding clause in the instructions to Tenderers included in Section II and has to be prepared for each specific procurement. </w:t>
      </w:r>
    </w:p>
    <w:p w:rsidR="00526EA6" w:rsidRDefault="00526EA6" w:rsidP="00526EA6">
      <w:pPr>
        <w:spacing w:after="0" w:line="259" w:lineRule="auto"/>
        <w:ind w:left="0" w:firstLine="0"/>
        <w:jc w:val="left"/>
      </w:pPr>
      <w:r>
        <w:t xml:space="preserve"> </w:t>
      </w:r>
    </w:p>
    <w:p w:rsidR="00526EA6" w:rsidRDefault="00526EA6" w:rsidP="00526EA6">
      <w:pPr>
        <w:numPr>
          <w:ilvl w:val="0"/>
          <w:numId w:val="8"/>
        </w:numPr>
        <w:ind w:right="54"/>
      </w:pPr>
      <w:r>
        <w:t xml:space="preserve">The procuring entity should specify in the appendix information and requirements specific to the circumstances of the procuring entity, the goods to be procured and the tender evaluation criteria that will apply to the tenders. </w:t>
      </w:r>
    </w:p>
    <w:p w:rsidR="00526EA6" w:rsidRDefault="00526EA6" w:rsidP="00526EA6">
      <w:pPr>
        <w:spacing w:after="0" w:line="259" w:lineRule="auto"/>
        <w:ind w:left="0" w:firstLine="0"/>
        <w:jc w:val="left"/>
      </w:pPr>
      <w:r>
        <w:t xml:space="preserve"> </w:t>
      </w:r>
    </w:p>
    <w:p w:rsidR="00526EA6" w:rsidRDefault="00526EA6" w:rsidP="00526EA6">
      <w:pPr>
        <w:numPr>
          <w:ilvl w:val="0"/>
          <w:numId w:val="8"/>
        </w:numPr>
        <w:ind w:right="54"/>
      </w:pPr>
      <w:r>
        <w:t xml:space="preserve">In preparing the Appendix the following aspects should be taken into </w:t>
      </w:r>
      <w:r>
        <w:tab/>
        <w:t xml:space="preserve">consideration; </w:t>
      </w:r>
    </w:p>
    <w:p w:rsidR="00526EA6" w:rsidRDefault="00526EA6" w:rsidP="00526EA6">
      <w:pPr>
        <w:spacing w:after="0" w:line="259" w:lineRule="auto"/>
        <w:ind w:left="0" w:firstLine="0"/>
        <w:jc w:val="left"/>
      </w:pPr>
      <w:r>
        <w:t xml:space="preserve"> </w:t>
      </w:r>
    </w:p>
    <w:p w:rsidR="00526EA6" w:rsidRDefault="00526EA6" w:rsidP="00526EA6">
      <w:pPr>
        <w:numPr>
          <w:ilvl w:val="1"/>
          <w:numId w:val="8"/>
        </w:numPr>
        <w:ind w:right="634" w:hanging="720"/>
        <w:jc w:val="left"/>
      </w:pPr>
      <w:r>
        <w:t xml:space="preserve">The information that specifies and complements provisions of  </w:t>
      </w:r>
      <w:r>
        <w:tab/>
        <w:t xml:space="preserve"> </w:t>
      </w:r>
    </w:p>
    <w:p w:rsidR="00526EA6" w:rsidRDefault="00526EA6" w:rsidP="00526EA6">
      <w:pPr>
        <w:tabs>
          <w:tab w:val="center" w:pos="2062"/>
        </w:tabs>
        <w:ind w:left="-15" w:firstLine="0"/>
        <w:jc w:val="left"/>
      </w:pPr>
      <w:r>
        <w:t xml:space="preserve"> </w:t>
      </w:r>
      <w:r>
        <w:tab/>
        <w:t xml:space="preserve">Section II to be incorporated </w:t>
      </w:r>
    </w:p>
    <w:p w:rsidR="00526EA6" w:rsidRDefault="00526EA6" w:rsidP="00526EA6">
      <w:pPr>
        <w:spacing w:after="0" w:line="259" w:lineRule="auto"/>
        <w:ind w:left="0" w:firstLine="0"/>
        <w:jc w:val="left"/>
      </w:pPr>
      <w:r>
        <w:t xml:space="preserve"> </w:t>
      </w:r>
    </w:p>
    <w:p w:rsidR="00526EA6" w:rsidRDefault="00526EA6" w:rsidP="00526EA6">
      <w:pPr>
        <w:numPr>
          <w:ilvl w:val="1"/>
          <w:numId w:val="8"/>
        </w:numPr>
        <w:spacing w:after="4" w:line="246" w:lineRule="auto"/>
        <w:ind w:right="634" w:hanging="720"/>
        <w:jc w:val="left"/>
      </w:pPr>
      <w:r>
        <w:t xml:space="preserve">Amendments and/or supplements if any, to provisions of Section II as necessitated by the circumstances of the goods to be procured to be also incorporated </w:t>
      </w:r>
    </w:p>
    <w:p w:rsidR="00526EA6" w:rsidRDefault="00526EA6" w:rsidP="00526EA6">
      <w:pPr>
        <w:spacing w:after="0" w:line="259" w:lineRule="auto"/>
        <w:ind w:left="0" w:firstLine="0"/>
        <w:jc w:val="left"/>
      </w:pPr>
      <w:r>
        <w:t xml:space="preserve"> </w:t>
      </w:r>
    </w:p>
    <w:p w:rsidR="00526EA6" w:rsidRDefault="00526EA6" w:rsidP="00526EA6">
      <w:pPr>
        <w:numPr>
          <w:ilvl w:val="0"/>
          <w:numId w:val="8"/>
        </w:numPr>
        <w:ind w:right="54"/>
      </w:pPr>
      <w:r>
        <w:t xml:space="preserve">Section II should remain unchanged and can only be amended through the Appendix. </w:t>
      </w:r>
    </w:p>
    <w:p w:rsidR="00526EA6" w:rsidRDefault="00526EA6" w:rsidP="00526EA6">
      <w:pPr>
        <w:spacing w:after="0" w:line="259" w:lineRule="auto"/>
        <w:ind w:left="0" w:firstLine="0"/>
        <w:jc w:val="left"/>
      </w:pPr>
      <w:r>
        <w:t xml:space="preserve"> </w:t>
      </w:r>
    </w:p>
    <w:p w:rsidR="00526EA6" w:rsidRDefault="00526EA6" w:rsidP="00526EA6">
      <w:pPr>
        <w:numPr>
          <w:ilvl w:val="0"/>
          <w:numId w:val="8"/>
        </w:numPr>
        <w:ind w:right="54"/>
      </w:pPr>
      <w:r>
        <w:t xml:space="preserve">Clauses to be included in this part must be consistent with the public procurement law and the regulations. </w:t>
      </w:r>
    </w:p>
    <w:p w:rsidR="00526EA6" w:rsidRDefault="00526EA6" w:rsidP="00526EA6">
      <w:pPr>
        <w:spacing w:after="0" w:line="259" w:lineRule="auto"/>
        <w:ind w:left="0" w:firstLine="0"/>
        <w:jc w:val="left"/>
      </w:pPr>
      <w:r>
        <w:rPr>
          <w:b/>
        </w:rPr>
        <w:t xml:space="preserve"> </w:t>
      </w:r>
    </w:p>
    <w:p w:rsidR="00526EA6" w:rsidRDefault="00526EA6" w:rsidP="00526EA6">
      <w:pPr>
        <w:spacing w:after="0" w:line="259" w:lineRule="auto"/>
        <w:ind w:left="0" w:firstLine="0"/>
        <w:jc w:val="left"/>
        <w:rPr>
          <w:b/>
        </w:rPr>
      </w:pPr>
      <w:r>
        <w:rPr>
          <w:b/>
        </w:rPr>
        <w:t xml:space="preserve"> </w:t>
      </w:r>
    </w:p>
    <w:p w:rsidR="00245CB8" w:rsidRDefault="00245CB8" w:rsidP="00526EA6">
      <w:pPr>
        <w:spacing w:after="0" w:line="259" w:lineRule="auto"/>
        <w:ind w:left="0" w:firstLine="0"/>
        <w:jc w:val="left"/>
        <w:rPr>
          <w:b/>
        </w:rPr>
      </w:pPr>
    </w:p>
    <w:p w:rsidR="00245CB8" w:rsidRDefault="00245CB8" w:rsidP="00526EA6">
      <w:pPr>
        <w:spacing w:after="0" w:line="259" w:lineRule="auto"/>
        <w:ind w:left="0" w:firstLine="0"/>
        <w:jc w:val="left"/>
        <w:rPr>
          <w:b/>
        </w:rPr>
      </w:pPr>
    </w:p>
    <w:p w:rsidR="00245CB8" w:rsidRDefault="00245CB8" w:rsidP="00526EA6">
      <w:pPr>
        <w:spacing w:after="0" w:line="259" w:lineRule="auto"/>
        <w:ind w:left="0" w:firstLine="0"/>
        <w:jc w:val="left"/>
        <w:rPr>
          <w:b/>
        </w:rPr>
      </w:pPr>
    </w:p>
    <w:p w:rsidR="00245CB8" w:rsidRDefault="00245CB8" w:rsidP="00526EA6">
      <w:pPr>
        <w:spacing w:after="0" w:line="259" w:lineRule="auto"/>
        <w:ind w:left="0" w:firstLine="0"/>
        <w:jc w:val="left"/>
        <w:rPr>
          <w:b/>
        </w:rPr>
      </w:pPr>
    </w:p>
    <w:p w:rsidR="00245CB8" w:rsidRDefault="00245CB8" w:rsidP="00526EA6">
      <w:pPr>
        <w:spacing w:after="0" w:line="259" w:lineRule="auto"/>
        <w:ind w:left="0" w:firstLine="0"/>
        <w:jc w:val="left"/>
        <w:rPr>
          <w:b/>
        </w:rPr>
      </w:pPr>
    </w:p>
    <w:p w:rsidR="00245CB8" w:rsidRDefault="00245CB8" w:rsidP="00526EA6">
      <w:pPr>
        <w:spacing w:after="0" w:line="259" w:lineRule="auto"/>
        <w:ind w:left="0" w:firstLine="0"/>
        <w:jc w:val="left"/>
        <w:rPr>
          <w:b/>
        </w:rPr>
      </w:pPr>
    </w:p>
    <w:p w:rsidR="00245CB8" w:rsidRDefault="00245CB8" w:rsidP="00526EA6">
      <w:pPr>
        <w:spacing w:after="0" w:line="259" w:lineRule="auto"/>
        <w:ind w:left="0" w:firstLine="0"/>
        <w:jc w:val="left"/>
        <w:rPr>
          <w:b/>
        </w:rPr>
      </w:pPr>
    </w:p>
    <w:p w:rsidR="00245CB8" w:rsidRDefault="00245CB8" w:rsidP="00526EA6">
      <w:pPr>
        <w:spacing w:after="0" w:line="259" w:lineRule="auto"/>
        <w:ind w:left="0" w:firstLine="0"/>
        <w:jc w:val="left"/>
        <w:rPr>
          <w:b/>
        </w:rPr>
      </w:pPr>
    </w:p>
    <w:p w:rsidR="00245CB8" w:rsidRDefault="00245CB8" w:rsidP="00526EA6">
      <w:pPr>
        <w:spacing w:after="0" w:line="259" w:lineRule="auto"/>
        <w:ind w:left="0" w:firstLine="0"/>
        <w:jc w:val="left"/>
        <w:rPr>
          <w:b/>
        </w:rPr>
      </w:pPr>
    </w:p>
    <w:p w:rsidR="00245CB8" w:rsidRDefault="00245CB8" w:rsidP="00526EA6">
      <w:pPr>
        <w:spacing w:after="0" w:line="259" w:lineRule="auto"/>
        <w:ind w:left="0" w:firstLine="0"/>
        <w:jc w:val="left"/>
        <w:rPr>
          <w:b/>
        </w:rPr>
      </w:pPr>
    </w:p>
    <w:p w:rsidR="00245CB8" w:rsidRDefault="00245CB8" w:rsidP="00526EA6">
      <w:pPr>
        <w:spacing w:after="0" w:line="259" w:lineRule="auto"/>
        <w:ind w:left="0" w:firstLine="0"/>
        <w:jc w:val="left"/>
        <w:rPr>
          <w:b/>
        </w:rPr>
      </w:pPr>
    </w:p>
    <w:p w:rsidR="00245CB8" w:rsidRDefault="00245CB8" w:rsidP="00526EA6">
      <w:pPr>
        <w:spacing w:after="0" w:line="259" w:lineRule="auto"/>
        <w:ind w:left="0" w:firstLine="0"/>
        <w:jc w:val="left"/>
        <w:rPr>
          <w:b/>
        </w:rPr>
      </w:pPr>
    </w:p>
    <w:p w:rsidR="00245CB8" w:rsidRDefault="00245CB8" w:rsidP="00526EA6">
      <w:pPr>
        <w:spacing w:after="0" w:line="259" w:lineRule="auto"/>
        <w:ind w:left="0" w:firstLine="0"/>
        <w:jc w:val="left"/>
        <w:rPr>
          <w:b/>
        </w:rPr>
      </w:pPr>
    </w:p>
    <w:p w:rsidR="00245CB8" w:rsidRDefault="00245CB8" w:rsidP="00526EA6">
      <w:pPr>
        <w:spacing w:after="0" w:line="259" w:lineRule="auto"/>
        <w:ind w:left="0" w:firstLine="0"/>
        <w:jc w:val="left"/>
        <w:rPr>
          <w:b/>
        </w:rPr>
      </w:pPr>
    </w:p>
    <w:p w:rsidR="00245CB8" w:rsidRDefault="00245CB8" w:rsidP="00526EA6">
      <w:pPr>
        <w:spacing w:after="0" w:line="259" w:lineRule="auto"/>
        <w:ind w:left="0" w:firstLine="0"/>
        <w:jc w:val="left"/>
        <w:rPr>
          <w:b/>
        </w:rPr>
      </w:pPr>
    </w:p>
    <w:p w:rsidR="00245CB8" w:rsidRDefault="00245CB8" w:rsidP="00526EA6">
      <w:pPr>
        <w:spacing w:after="0" w:line="259" w:lineRule="auto"/>
        <w:ind w:left="0" w:firstLine="0"/>
        <w:jc w:val="left"/>
        <w:rPr>
          <w:b/>
        </w:rPr>
      </w:pPr>
    </w:p>
    <w:p w:rsidR="00245CB8" w:rsidRDefault="00245CB8" w:rsidP="00526EA6">
      <w:pPr>
        <w:spacing w:after="0" w:line="259" w:lineRule="auto"/>
        <w:ind w:left="0" w:firstLine="0"/>
        <w:jc w:val="left"/>
        <w:rPr>
          <w:b/>
        </w:rPr>
      </w:pPr>
    </w:p>
    <w:p w:rsidR="00245CB8" w:rsidRDefault="00245CB8" w:rsidP="00526EA6">
      <w:pPr>
        <w:spacing w:after="0" w:line="259" w:lineRule="auto"/>
        <w:ind w:left="0" w:firstLine="0"/>
        <w:jc w:val="left"/>
      </w:pPr>
    </w:p>
    <w:p w:rsidR="009B6FD6" w:rsidRDefault="009B6FD6" w:rsidP="00526EA6">
      <w:pPr>
        <w:spacing w:after="0" w:line="259" w:lineRule="auto"/>
        <w:ind w:left="0" w:firstLine="0"/>
        <w:jc w:val="left"/>
        <w:rPr>
          <w:b/>
        </w:rPr>
      </w:pPr>
    </w:p>
    <w:p w:rsidR="00526EA6" w:rsidRPr="008417BB" w:rsidRDefault="00526EA6" w:rsidP="00FE1E2A">
      <w:pPr>
        <w:pStyle w:val="BodyText"/>
      </w:pPr>
      <w:r w:rsidRPr="008417BB">
        <w:t xml:space="preserve"> Appendix to Instructions to Tenderers </w:t>
      </w:r>
    </w:p>
    <w:p w:rsidR="00526EA6" w:rsidRDefault="00526EA6" w:rsidP="00526EA6">
      <w:pPr>
        <w:spacing w:after="0" w:line="259" w:lineRule="auto"/>
        <w:ind w:left="0" w:firstLine="0"/>
        <w:jc w:val="left"/>
      </w:pPr>
      <w:r>
        <w:rPr>
          <w:b/>
        </w:rPr>
        <w:t xml:space="preserve"> </w:t>
      </w:r>
    </w:p>
    <w:p w:rsidR="00526EA6" w:rsidRDefault="00526EA6" w:rsidP="00A10525">
      <w:pPr>
        <w:ind w:left="-5" w:right="54"/>
      </w:pPr>
      <w:r>
        <w:t>The following information regarding the particulars of the tender shall complement supplement or amend the provisions of the instructions to tenderers.  Wherever there is a conflict between the provision of the instructions to tenderers and the provisions of the appendix, the provisions of the appendix herein shall prevail over those of</w:t>
      </w:r>
      <w:r w:rsidR="00A10525">
        <w:t xml:space="preserve"> the instructions to tenderers </w:t>
      </w:r>
    </w:p>
    <w:p w:rsidR="00363168" w:rsidRDefault="00363168" w:rsidP="00526EA6">
      <w:pPr>
        <w:spacing w:after="0" w:line="259" w:lineRule="auto"/>
        <w:ind w:left="0" w:firstLine="0"/>
        <w:jc w:val="left"/>
      </w:pPr>
    </w:p>
    <w:tbl>
      <w:tblPr>
        <w:tblW w:w="986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9"/>
        <w:gridCol w:w="6879"/>
      </w:tblGrid>
      <w:tr w:rsidR="00245CB8" w:rsidTr="00A10525">
        <w:trPr>
          <w:trHeight w:val="1197"/>
        </w:trPr>
        <w:tc>
          <w:tcPr>
            <w:tcW w:w="2989" w:type="dxa"/>
          </w:tcPr>
          <w:p w:rsidR="00245CB8" w:rsidRPr="00C95833" w:rsidRDefault="00245CB8" w:rsidP="009B0ACB">
            <w:pPr>
              <w:pStyle w:val="TableParagraph"/>
              <w:spacing w:line="240" w:lineRule="auto"/>
              <w:ind w:left="107"/>
              <w:rPr>
                <w:b/>
              </w:rPr>
            </w:pPr>
            <w:r w:rsidRPr="00C95833">
              <w:rPr>
                <w:b/>
              </w:rPr>
              <w:t>INSTRUCTIONS TO TENDERERS REFERENCE</w:t>
            </w:r>
          </w:p>
        </w:tc>
        <w:tc>
          <w:tcPr>
            <w:tcW w:w="6879" w:type="dxa"/>
          </w:tcPr>
          <w:p w:rsidR="00245CB8" w:rsidRPr="00C95833" w:rsidRDefault="00245CB8" w:rsidP="009B0ACB">
            <w:pPr>
              <w:pStyle w:val="TableParagraph"/>
              <w:spacing w:line="240" w:lineRule="auto"/>
              <w:ind w:left="107" w:right="163"/>
              <w:rPr>
                <w:b/>
              </w:rPr>
            </w:pPr>
            <w:r w:rsidRPr="00C95833">
              <w:rPr>
                <w:b/>
              </w:rPr>
              <w:t>PARTICULARS OF APPENDIX TO INSTRUCTIONS TO TENDERS TO ATTACH THE FOLLOWING DOCUMENTS</w:t>
            </w:r>
          </w:p>
        </w:tc>
      </w:tr>
      <w:tr w:rsidR="00245CB8" w:rsidRPr="007F51F3" w:rsidTr="00A10525">
        <w:trPr>
          <w:trHeight w:val="2996"/>
        </w:trPr>
        <w:tc>
          <w:tcPr>
            <w:tcW w:w="2989" w:type="dxa"/>
          </w:tcPr>
          <w:p w:rsidR="00245CB8" w:rsidRPr="00C95833" w:rsidRDefault="00245CB8" w:rsidP="009B6FD6">
            <w:pPr>
              <w:pStyle w:val="BodyText"/>
              <w:rPr>
                <w:b w:val="0"/>
                <w:sz w:val="22"/>
                <w:szCs w:val="22"/>
              </w:rPr>
            </w:pPr>
            <w:r w:rsidRPr="00C95833">
              <w:rPr>
                <w:b w:val="0"/>
                <w:sz w:val="22"/>
                <w:szCs w:val="22"/>
              </w:rPr>
              <w:t>2.12 Tenderers Eligibility and</w:t>
            </w:r>
            <w:r w:rsidRPr="00C95833">
              <w:rPr>
                <w:b w:val="0"/>
                <w:spacing w:val="1"/>
                <w:sz w:val="22"/>
                <w:szCs w:val="22"/>
              </w:rPr>
              <w:t xml:space="preserve"> </w:t>
            </w:r>
            <w:r w:rsidRPr="00C95833">
              <w:rPr>
                <w:b w:val="0"/>
                <w:sz w:val="22"/>
                <w:szCs w:val="22"/>
              </w:rPr>
              <w:t>Qualifications</w:t>
            </w:r>
          </w:p>
          <w:p w:rsidR="00245CB8" w:rsidRPr="00C95833" w:rsidRDefault="00245CB8" w:rsidP="009B0ACB">
            <w:pPr>
              <w:pStyle w:val="TableParagraph"/>
              <w:spacing w:line="291" w:lineRule="exact"/>
              <w:ind w:left="107"/>
            </w:pPr>
          </w:p>
        </w:tc>
        <w:tc>
          <w:tcPr>
            <w:tcW w:w="6879" w:type="dxa"/>
          </w:tcPr>
          <w:p w:rsidR="00245CB8" w:rsidRPr="00C95833" w:rsidRDefault="00245CB8" w:rsidP="009B0ACB">
            <w:pPr>
              <w:pStyle w:val="TableParagraph"/>
              <w:tabs>
                <w:tab w:val="left" w:pos="827"/>
                <w:tab w:val="left" w:pos="828"/>
              </w:tabs>
              <w:spacing w:line="268" w:lineRule="exact"/>
              <w:rPr>
                <w:i/>
              </w:rPr>
            </w:pPr>
            <w:r w:rsidRPr="00C95833">
              <w:rPr>
                <w:i/>
              </w:rPr>
              <w:t xml:space="preserve">            Tenderers to submit the following documents</w:t>
            </w:r>
          </w:p>
          <w:p w:rsidR="00A218B9" w:rsidRPr="00C95833" w:rsidRDefault="00A218B9" w:rsidP="00A218B9">
            <w:pPr>
              <w:pStyle w:val="TableParagraph"/>
              <w:numPr>
                <w:ilvl w:val="0"/>
                <w:numId w:val="30"/>
              </w:numPr>
              <w:tabs>
                <w:tab w:val="left" w:pos="827"/>
                <w:tab w:val="left" w:pos="828"/>
              </w:tabs>
              <w:spacing w:line="268" w:lineRule="exact"/>
              <w:rPr>
                <w:i/>
              </w:rPr>
            </w:pPr>
            <w:r w:rsidRPr="00C95833">
              <w:rPr>
                <w:i/>
              </w:rPr>
              <w:t>Valid Tax Compliance</w:t>
            </w:r>
            <w:r w:rsidRPr="00C95833">
              <w:rPr>
                <w:i/>
                <w:spacing w:val="-4"/>
              </w:rPr>
              <w:t xml:space="preserve"> </w:t>
            </w:r>
            <w:r w:rsidRPr="00C95833">
              <w:rPr>
                <w:i/>
              </w:rPr>
              <w:t>Certificate</w:t>
            </w:r>
          </w:p>
          <w:p w:rsidR="00A218B9" w:rsidRPr="00C95833" w:rsidRDefault="00A218B9" w:rsidP="00A218B9">
            <w:pPr>
              <w:pStyle w:val="TableParagraph"/>
              <w:numPr>
                <w:ilvl w:val="0"/>
                <w:numId w:val="30"/>
              </w:numPr>
              <w:tabs>
                <w:tab w:val="left" w:pos="827"/>
                <w:tab w:val="left" w:pos="828"/>
              </w:tabs>
              <w:spacing w:line="240" w:lineRule="auto"/>
              <w:rPr>
                <w:i/>
              </w:rPr>
            </w:pPr>
            <w:r w:rsidRPr="00C95833">
              <w:rPr>
                <w:i/>
              </w:rPr>
              <w:t>Company</w:t>
            </w:r>
            <w:r w:rsidRPr="00C95833">
              <w:rPr>
                <w:i/>
                <w:spacing w:val="-3"/>
              </w:rPr>
              <w:t xml:space="preserve"> </w:t>
            </w:r>
            <w:r w:rsidRPr="00C95833">
              <w:rPr>
                <w:i/>
              </w:rPr>
              <w:t>Registration/incorporation certificate</w:t>
            </w:r>
          </w:p>
          <w:p w:rsidR="00A218B9" w:rsidRPr="00C95833" w:rsidRDefault="00A218B9" w:rsidP="00A218B9">
            <w:pPr>
              <w:pStyle w:val="TableParagraph"/>
              <w:numPr>
                <w:ilvl w:val="0"/>
                <w:numId w:val="30"/>
              </w:numPr>
              <w:tabs>
                <w:tab w:val="left" w:pos="827"/>
                <w:tab w:val="left" w:pos="828"/>
              </w:tabs>
              <w:spacing w:line="240" w:lineRule="auto"/>
              <w:ind w:right="511"/>
              <w:rPr>
                <w:i/>
              </w:rPr>
            </w:pPr>
            <w:r w:rsidRPr="00C95833">
              <w:rPr>
                <w:i/>
              </w:rPr>
              <w:t xml:space="preserve">Physical Address for the company (attach copies </w:t>
            </w:r>
            <w:r w:rsidRPr="00C95833">
              <w:rPr>
                <w:i/>
                <w:spacing w:val="-6"/>
              </w:rPr>
              <w:t xml:space="preserve">of </w:t>
            </w:r>
            <w:r w:rsidRPr="00C95833">
              <w:rPr>
                <w:i/>
              </w:rPr>
              <w:t>tenancy agreements or utility</w:t>
            </w:r>
            <w:r w:rsidRPr="00C95833">
              <w:rPr>
                <w:i/>
                <w:spacing w:val="-3"/>
              </w:rPr>
              <w:t xml:space="preserve"> </w:t>
            </w:r>
            <w:r w:rsidRPr="00C95833">
              <w:rPr>
                <w:i/>
              </w:rPr>
              <w:t>bills</w:t>
            </w:r>
          </w:p>
          <w:p w:rsidR="00A218B9" w:rsidRPr="00C95833" w:rsidRDefault="00A218B9" w:rsidP="00A218B9">
            <w:pPr>
              <w:pStyle w:val="TableParagraph"/>
              <w:numPr>
                <w:ilvl w:val="0"/>
                <w:numId w:val="30"/>
              </w:numPr>
              <w:tabs>
                <w:tab w:val="left" w:pos="827"/>
                <w:tab w:val="left" w:pos="828"/>
              </w:tabs>
              <w:spacing w:line="240" w:lineRule="auto"/>
              <w:rPr>
                <w:i/>
              </w:rPr>
            </w:pPr>
            <w:r w:rsidRPr="00C95833">
              <w:rPr>
                <w:i/>
              </w:rPr>
              <w:t>Valid Single Business Permit for</w:t>
            </w:r>
            <w:r w:rsidRPr="00C95833">
              <w:rPr>
                <w:i/>
                <w:spacing w:val="-2"/>
              </w:rPr>
              <w:t xml:space="preserve"> FY </w:t>
            </w:r>
            <w:r w:rsidR="009F64E4" w:rsidRPr="00C95833">
              <w:rPr>
                <w:i/>
              </w:rPr>
              <w:t xml:space="preserve"> 2021</w:t>
            </w:r>
          </w:p>
          <w:p w:rsidR="00A218B9" w:rsidRPr="00C95833" w:rsidRDefault="00A218B9" w:rsidP="00A218B9">
            <w:pPr>
              <w:pStyle w:val="TableParagraph"/>
              <w:numPr>
                <w:ilvl w:val="0"/>
                <w:numId w:val="30"/>
              </w:numPr>
              <w:spacing w:before="1" w:line="240" w:lineRule="auto"/>
              <w:ind w:right="780"/>
              <w:rPr>
                <w:i/>
              </w:rPr>
            </w:pPr>
            <w:r w:rsidRPr="00C95833">
              <w:rPr>
                <w:i/>
              </w:rPr>
              <w:t>Current CR 12/CR13 detailing Particulars of company /enterprise Directors/Owners</w:t>
            </w:r>
          </w:p>
          <w:p w:rsidR="00A218B9" w:rsidRPr="00C95833" w:rsidRDefault="00A218B9" w:rsidP="00A218B9">
            <w:pPr>
              <w:pStyle w:val="BodyText"/>
              <w:numPr>
                <w:ilvl w:val="0"/>
                <w:numId w:val="30"/>
              </w:numPr>
              <w:rPr>
                <w:b w:val="0"/>
                <w:i/>
                <w:sz w:val="22"/>
                <w:szCs w:val="22"/>
              </w:rPr>
            </w:pPr>
            <w:r w:rsidRPr="00C95833">
              <w:rPr>
                <w:b w:val="0"/>
                <w:i/>
                <w:sz w:val="22"/>
                <w:szCs w:val="22"/>
              </w:rPr>
              <w:t>A properly filled signed and stamped Confidential Business Questionnaire</w:t>
            </w:r>
          </w:p>
          <w:p w:rsidR="002519BC" w:rsidRPr="00C95833" w:rsidRDefault="00D23872" w:rsidP="00A218B9">
            <w:pPr>
              <w:pStyle w:val="BodyText"/>
              <w:numPr>
                <w:ilvl w:val="0"/>
                <w:numId w:val="30"/>
              </w:numPr>
              <w:rPr>
                <w:b w:val="0"/>
                <w:i/>
                <w:sz w:val="22"/>
                <w:szCs w:val="22"/>
              </w:rPr>
            </w:pPr>
            <w:r w:rsidRPr="00C95833">
              <w:rPr>
                <w:b w:val="0"/>
                <w:i/>
                <w:sz w:val="22"/>
                <w:szCs w:val="22"/>
              </w:rPr>
              <w:t>Two copies of documents marked “original” and “copy</w:t>
            </w:r>
          </w:p>
          <w:p w:rsidR="00245CB8" w:rsidRPr="00C95833" w:rsidRDefault="00245CB8" w:rsidP="00A218B9">
            <w:pPr>
              <w:pStyle w:val="TableParagraph"/>
              <w:tabs>
                <w:tab w:val="left" w:pos="827"/>
                <w:tab w:val="left" w:pos="828"/>
              </w:tabs>
              <w:spacing w:line="270" w:lineRule="atLeast"/>
              <w:ind w:left="1080" w:right="1805"/>
              <w:rPr>
                <w:i/>
              </w:rPr>
            </w:pPr>
          </w:p>
        </w:tc>
      </w:tr>
      <w:tr w:rsidR="00245CB8" w:rsidTr="00A10525">
        <w:trPr>
          <w:trHeight w:val="342"/>
        </w:trPr>
        <w:tc>
          <w:tcPr>
            <w:tcW w:w="2989" w:type="dxa"/>
          </w:tcPr>
          <w:p w:rsidR="00245CB8" w:rsidRPr="00C95833" w:rsidRDefault="00245CB8" w:rsidP="00526607">
            <w:pPr>
              <w:pStyle w:val="BodyText"/>
              <w:rPr>
                <w:sz w:val="22"/>
                <w:szCs w:val="22"/>
              </w:rPr>
            </w:pPr>
            <w:r w:rsidRPr="00C95833">
              <w:rPr>
                <w:sz w:val="22"/>
                <w:szCs w:val="22"/>
              </w:rPr>
              <w:t>Tender</w:t>
            </w:r>
            <w:r w:rsidRPr="00C95833">
              <w:rPr>
                <w:spacing w:val="-2"/>
                <w:sz w:val="22"/>
                <w:szCs w:val="22"/>
              </w:rPr>
              <w:t xml:space="preserve"> </w:t>
            </w:r>
            <w:r w:rsidRPr="00C95833">
              <w:rPr>
                <w:sz w:val="22"/>
                <w:szCs w:val="22"/>
              </w:rPr>
              <w:t>Security</w:t>
            </w:r>
          </w:p>
        </w:tc>
        <w:tc>
          <w:tcPr>
            <w:tcW w:w="6879" w:type="dxa"/>
          </w:tcPr>
          <w:p w:rsidR="00245CB8" w:rsidRPr="00C95833" w:rsidRDefault="00245CB8" w:rsidP="00245CB8">
            <w:pPr>
              <w:pStyle w:val="TableParagraph"/>
              <w:numPr>
                <w:ilvl w:val="0"/>
                <w:numId w:val="28"/>
              </w:numPr>
              <w:tabs>
                <w:tab w:val="left" w:pos="827"/>
                <w:tab w:val="left" w:pos="828"/>
              </w:tabs>
              <w:spacing w:line="268" w:lineRule="exact"/>
              <w:rPr>
                <w:i/>
              </w:rPr>
            </w:pPr>
            <w:r w:rsidRPr="00C95833">
              <w:rPr>
                <w:i/>
              </w:rPr>
              <w:t>Not applicable</w:t>
            </w:r>
          </w:p>
        </w:tc>
      </w:tr>
      <w:tr w:rsidR="00245CB8" w:rsidTr="00A10525">
        <w:trPr>
          <w:trHeight w:val="342"/>
        </w:trPr>
        <w:tc>
          <w:tcPr>
            <w:tcW w:w="2989" w:type="dxa"/>
          </w:tcPr>
          <w:p w:rsidR="00245CB8" w:rsidRPr="00C95833" w:rsidRDefault="00245CB8" w:rsidP="00526607">
            <w:pPr>
              <w:pStyle w:val="BodyText"/>
              <w:rPr>
                <w:sz w:val="22"/>
                <w:szCs w:val="22"/>
              </w:rPr>
            </w:pPr>
            <w:r w:rsidRPr="00C95833">
              <w:rPr>
                <w:sz w:val="22"/>
                <w:szCs w:val="22"/>
              </w:rPr>
              <w:t>Validity of</w:t>
            </w:r>
            <w:r w:rsidRPr="00C95833">
              <w:rPr>
                <w:spacing w:val="-1"/>
                <w:sz w:val="22"/>
                <w:szCs w:val="22"/>
              </w:rPr>
              <w:t xml:space="preserve"> </w:t>
            </w:r>
            <w:r w:rsidRPr="00C95833">
              <w:rPr>
                <w:sz w:val="22"/>
                <w:szCs w:val="22"/>
              </w:rPr>
              <w:t>Tenders</w:t>
            </w:r>
          </w:p>
        </w:tc>
        <w:tc>
          <w:tcPr>
            <w:tcW w:w="6879" w:type="dxa"/>
          </w:tcPr>
          <w:p w:rsidR="00245CB8" w:rsidRPr="00C95833" w:rsidRDefault="009F64E4" w:rsidP="00245CB8">
            <w:pPr>
              <w:pStyle w:val="TableParagraph"/>
              <w:numPr>
                <w:ilvl w:val="0"/>
                <w:numId w:val="28"/>
              </w:numPr>
              <w:tabs>
                <w:tab w:val="left" w:pos="827"/>
                <w:tab w:val="left" w:pos="828"/>
              </w:tabs>
              <w:spacing w:line="268" w:lineRule="exact"/>
              <w:rPr>
                <w:i/>
              </w:rPr>
            </w:pPr>
            <w:r w:rsidRPr="00C95833">
              <w:rPr>
                <w:i/>
                <w:color w:val="FF0000"/>
              </w:rPr>
              <w:t>120</w:t>
            </w:r>
            <w:r w:rsidR="00245CB8" w:rsidRPr="00C95833">
              <w:rPr>
                <w:i/>
                <w:color w:val="FF0000"/>
              </w:rPr>
              <w:t xml:space="preserve"> </w:t>
            </w:r>
            <w:r w:rsidR="00245CB8" w:rsidRPr="00C95833">
              <w:rPr>
                <w:i/>
              </w:rPr>
              <w:t>days</w:t>
            </w:r>
          </w:p>
        </w:tc>
      </w:tr>
      <w:tr w:rsidR="00245CB8" w:rsidTr="00A10525">
        <w:trPr>
          <w:trHeight w:val="2871"/>
        </w:trPr>
        <w:tc>
          <w:tcPr>
            <w:tcW w:w="2989" w:type="dxa"/>
          </w:tcPr>
          <w:p w:rsidR="00245CB8" w:rsidRPr="00C95833" w:rsidRDefault="00245CB8" w:rsidP="009B6FD6">
            <w:pPr>
              <w:pStyle w:val="BodyText"/>
              <w:rPr>
                <w:sz w:val="22"/>
                <w:szCs w:val="22"/>
              </w:rPr>
            </w:pPr>
            <w:r w:rsidRPr="00C95833">
              <w:rPr>
                <w:sz w:val="22"/>
                <w:szCs w:val="22"/>
              </w:rPr>
              <w:t>2.17 Sealing and Marking of</w:t>
            </w:r>
            <w:r w:rsidRPr="00C95833">
              <w:rPr>
                <w:spacing w:val="-3"/>
                <w:sz w:val="22"/>
                <w:szCs w:val="22"/>
              </w:rPr>
              <w:t xml:space="preserve"> </w:t>
            </w:r>
            <w:r w:rsidRPr="00C95833">
              <w:rPr>
                <w:sz w:val="22"/>
                <w:szCs w:val="22"/>
              </w:rPr>
              <w:t>Tenders</w:t>
            </w:r>
          </w:p>
          <w:p w:rsidR="00245CB8" w:rsidRPr="00C95833" w:rsidRDefault="00245CB8" w:rsidP="009B0ACB">
            <w:pPr>
              <w:pStyle w:val="Heading1"/>
              <w:tabs>
                <w:tab w:val="left" w:pos="940"/>
                <w:tab w:val="left" w:pos="941"/>
              </w:tabs>
              <w:ind w:left="684" w:firstLine="0"/>
              <w:rPr>
                <w:sz w:val="22"/>
              </w:rPr>
            </w:pPr>
          </w:p>
        </w:tc>
        <w:tc>
          <w:tcPr>
            <w:tcW w:w="6879" w:type="dxa"/>
          </w:tcPr>
          <w:p w:rsidR="00245CB8" w:rsidRPr="00C95833" w:rsidRDefault="00245CB8" w:rsidP="009B0ACB">
            <w:pPr>
              <w:pStyle w:val="Normal1"/>
              <w:spacing w:after="0" w:line="240" w:lineRule="auto"/>
              <w:ind w:right="2011"/>
              <w:rPr>
                <w:rFonts w:ascii="Times New Roman" w:hAnsi="Times New Roman" w:cs="Times New Roman"/>
                <w:b/>
              </w:rPr>
            </w:pPr>
            <w:r w:rsidRPr="00C95833">
              <w:rPr>
                <w:rFonts w:ascii="Times New Roman" w:hAnsi="Times New Roman" w:cs="Times New Roman"/>
                <w:b/>
              </w:rPr>
              <w:t xml:space="preserve"> All tenders should be marked  “original” and “copy” addressed to</w:t>
            </w:r>
          </w:p>
          <w:p w:rsidR="00245CB8" w:rsidRPr="00C95833" w:rsidRDefault="00245CB8" w:rsidP="009B0ACB">
            <w:pPr>
              <w:pStyle w:val="Normal1"/>
              <w:spacing w:after="0" w:line="240" w:lineRule="auto"/>
              <w:ind w:right="2011"/>
              <w:rPr>
                <w:rFonts w:ascii="Times New Roman" w:hAnsi="Times New Roman" w:cs="Times New Roman"/>
                <w:b/>
              </w:rPr>
            </w:pPr>
          </w:p>
          <w:p w:rsidR="00245CB8" w:rsidRPr="00C95833" w:rsidRDefault="00245CB8" w:rsidP="009B0ACB">
            <w:pPr>
              <w:pStyle w:val="Normal1"/>
              <w:spacing w:after="0" w:line="240" w:lineRule="auto"/>
              <w:ind w:right="2011"/>
              <w:rPr>
                <w:rFonts w:ascii="Times New Roman" w:hAnsi="Times New Roman" w:cs="Times New Roman"/>
                <w:b/>
              </w:rPr>
            </w:pPr>
            <w:r w:rsidRPr="00C95833">
              <w:rPr>
                <w:rFonts w:ascii="Times New Roman" w:hAnsi="Times New Roman" w:cs="Times New Roman"/>
                <w:b/>
              </w:rPr>
              <w:t>The chief officer –</w:t>
            </w:r>
          </w:p>
          <w:p w:rsidR="00245CB8" w:rsidRPr="00C95833" w:rsidRDefault="00245CB8" w:rsidP="009B0ACB">
            <w:pPr>
              <w:pStyle w:val="Normal1"/>
              <w:spacing w:after="0" w:line="240" w:lineRule="auto"/>
              <w:ind w:right="2011"/>
              <w:rPr>
                <w:rFonts w:ascii="Times New Roman" w:hAnsi="Times New Roman" w:cs="Times New Roman"/>
                <w:b/>
              </w:rPr>
            </w:pPr>
            <w:r w:rsidRPr="00C95833">
              <w:rPr>
                <w:rFonts w:ascii="Times New Roman" w:hAnsi="Times New Roman" w:cs="Times New Roman"/>
                <w:b/>
              </w:rPr>
              <w:t>health service</w:t>
            </w:r>
          </w:p>
          <w:p w:rsidR="00245CB8" w:rsidRPr="00C95833" w:rsidRDefault="00245CB8" w:rsidP="009B0ACB">
            <w:pPr>
              <w:pStyle w:val="Normal1"/>
              <w:spacing w:after="0" w:line="240" w:lineRule="auto"/>
              <w:ind w:right="2011"/>
              <w:rPr>
                <w:rFonts w:ascii="Times New Roman" w:hAnsi="Times New Roman" w:cs="Times New Roman"/>
                <w:b/>
              </w:rPr>
            </w:pPr>
            <w:r w:rsidRPr="00C95833">
              <w:rPr>
                <w:rFonts w:ascii="Times New Roman" w:hAnsi="Times New Roman" w:cs="Times New Roman"/>
                <w:b/>
              </w:rPr>
              <w:t>County government of kiambu</w:t>
            </w:r>
          </w:p>
          <w:p w:rsidR="00245CB8" w:rsidRPr="00C95833" w:rsidRDefault="00245CB8" w:rsidP="009B0ACB">
            <w:pPr>
              <w:pStyle w:val="Normal1"/>
              <w:spacing w:after="0" w:line="240" w:lineRule="auto"/>
              <w:ind w:right="2011"/>
              <w:rPr>
                <w:rFonts w:ascii="Times New Roman" w:hAnsi="Times New Roman" w:cs="Times New Roman"/>
                <w:b/>
              </w:rPr>
            </w:pPr>
            <w:r w:rsidRPr="00C95833">
              <w:rPr>
                <w:rFonts w:ascii="Times New Roman" w:hAnsi="Times New Roman" w:cs="Times New Roman"/>
                <w:b/>
              </w:rPr>
              <w:t xml:space="preserve"> P.O. BOX 2344 </w:t>
            </w:r>
          </w:p>
          <w:p w:rsidR="00245CB8" w:rsidRPr="00C95833" w:rsidRDefault="00245CB8" w:rsidP="009B0ACB">
            <w:pPr>
              <w:pStyle w:val="Normal1"/>
              <w:spacing w:after="0" w:line="240" w:lineRule="auto"/>
              <w:ind w:right="2011"/>
              <w:rPr>
                <w:rFonts w:ascii="Times New Roman" w:hAnsi="Times New Roman" w:cs="Times New Roman"/>
                <w:b/>
              </w:rPr>
            </w:pPr>
            <w:r w:rsidRPr="00C95833">
              <w:rPr>
                <w:rFonts w:ascii="Times New Roman" w:hAnsi="Times New Roman" w:cs="Times New Roman"/>
                <w:b/>
              </w:rPr>
              <w:t>KIAMBU</w:t>
            </w:r>
          </w:p>
          <w:p w:rsidR="00245CB8" w:rsidRPr="00C95833" w:rsidRDefault="00245CB8" w:rsidP="009B0ACB">
            <w:pPr>
              <w:pStyle w:val="Normal1"/>
              <w:spacing w:after="0" w:line="240" w:lineRule="auto"/>
              <w:ind w:right="2011"/>
              <w:rPr>
                <w:rFonts w:ascii="Times New Roman" w:hAnsi="Times New Roman" w:cs="Times New Roman"/>
              </w:rPr>
            </w:pPr>
            <w:r w:rsidRPr="00C95833">
              <w:rPr>
                <w:rFonts w:ascii="Times New Roman" w:hAnsi="Times New Roman" w:cs="Times New Roman"/>
                <w:b/>
                <w:i/>
              </w:rPr>
              <w:t xml:space="preserve"> </w:t>
            </w:r>
            <w:r w:rsidRPr="00C95833">
              <w:rPr>
                <w:rFonts w:ascii="Times New Roman" w:hAnsi="Times New Roman" w:cs="Times New Roman"/>
              </w:rPr>
              <w:t xml:space="preserve">Do not open  before </w:t>
            </w:r>
            <w:r w:rsidR="007F51F3" w:rsidRPr="00C95833">
              <w:rPr>
                <w:rFonts w:ascii="Times New Roman" w:hAnsi="Times New Roman" w:cs="Times New Roman"/>
                <w:color w:val="FF0000"/>
              </w:rPr>
              <w:t>18</w:t>
            </w:r>
            <w:r w:rsidR="00BB1106" w:rsidRPr="00C95833">
              <w:rPr>
                <w:rFonts w:ascii="Times New Roman" w:hAnsi="Times New Roman" w:cs="Times New Roman"/>
                <w:color w:val="FF0000"/>
                <w:vertAlign w:val="superscript"/>
              </w:rPr>
              <w:t>TH</w:t>
            </w:r>
            <w:r w:rsidR="00BB1106" w:rsidRPr="00C95833">
              <w:rPr>
                <w:rFonts w:ascii="Times New Roman" w:hAnsi="Times New Roman" w:cs="Times New Roman"/>
                <w:color w:val="FF0000"/>
              </w:rPr>
              <w:t xml:space="preserve"> FEBRUARY 2</w:t>
            </w:r>
            <w:r w:rsidR="003630D3" w:rsidRPr="00C95833">
              <w:rPr>
                <w:rFonts w:ascii="Times New Roman" w:hAnsi="Times New Roman" w:cs="Times New Roman"/>
                <w:b/>
                <w:i/>
                <w:color w:val="FF0000"/>
              </w:rPr>
              <w:t>021</w:t>
            </w:r>
            <w:r w:rsidRPr="00C95833">
              <w:rPr>
                <w:rFonts w:ascii="Times New Roman" w:hAnsi="Times New Roman" w:cs="Times New Roman"/>
                <w:b/>
                <w:i/>
                <w:color w:val="FF0000"/>
                <w:spacing w:val="-70"/>
              </w:rPr>
              <w:t xml:space="preserve"> </w:t>
            </w:r>
            <w:r w:rsidRPr="00C95833">
              <w:rPr>
                <w:rFonts w:ascii="Times New Roman" w:hAnsi="Times New Roman" w:cs="Times New Roman"/>
                <w:b/>
                <w:i/>
                <w:color w:val="FF0000"/>
              </w:rPr>
              <w:t xml:space="preserve"> </w:t>
            </w:r>
            <w:r w:rsidRPr="00C95833">
              <w:rPr>
                <w:rFonts w:ascii="Times New Roman" w:hAnsi="Times New Roman" w:cs="Times New Roman"/>
                <w:b/>
              </w:rPr>
              <w:t>at 10.00</w:t>
            </w:r>
            <w:r w:rsidRPr="00C95833">
              <w:rPr>
                <w:rFonts w:ascii="Times New Roman" w:hAnsi="Times New Roman" w:cs="Times New Roman"/>
                <w:b/>
                <w:spacing w:val="-1"/>
              </w:rPr>
              <w:t xml:space="preserve"> </w:t>
            </w:r>
            <w:r w:rsidRPr="00C95833">
              <w:rPr>
                <w:rFonts w:ascii="Times New Roman" w:hAnsi="Times New Roman" w:cs="Times New Roman"/>
                <w:b/>
              </w:rPr>
              <w:t>AM</w:t>
            </w:r>
          </w:p>
          <w:p w:rsidR="00245CB8" w:rsidRPr="00C95833" w:rsidRDefault="00245CB8" w:rsidP="00245CB8">
            <w:pPr>
              <w:pStyle w:val="TableParagraph"/>
              <w:numPr>
                <w:ilvl w:val="0"/>
                <w:numId w:val="28"/>
              </w:numPr>
              <w:tabs>
                <w:tab w:val="left" w:pos="827"/>
                <w:tab w:val="left" w:pos="828"/>
              </w:tabs>
              <w:spacing w:line="268" w:lineRule="exact"/>
              <w:rPr>
                <w:i/>
              </w:rPr>
            </w:pPr>
          </w:p>
        </w:tc>
      </w:tr>
      <w:tr w:rsidR="00245CB8" w:rsidTr="00A10525">
        <w:trPr>
          <w:trHeight w:val="603"/>
        </w:trPr>
        <w:tc>
          <w:tcPr>
            <w:tcW w:w="2989" w:type="dxa"/>
          </w:tcPr>
          <w:p w:rsidR="00245CB8" w:rsidRPr="00C95833" w:rsidRDefault="00245CB8" w:rsidP="00073B0A">
            <w:pPr>
              <w:pStyle w:val="BodyText"/>
              <w:rPr>
                <w:sz w:val="22"/>
                <w:szCs w:val="22"/>
              </w:rPr>
            </w:pPr>
            <w:r w:rsidRPr="00C95833">
              <w:rPr>
                <w:sz w:val="22"/>
                <w:szCs w:val="22"/>
              </w:rPr>
              <w:t>2.18 Deadline for Submission of</w:t>
            </w:r>
            <w:r w:rsidRPr="00C95833">
              <w:rPr>
                <w:spacing w:val="-5"/>
                <w:sz w:val="22"/>
                <w:szCs w:val="22"/>
              </w:rPr>
              <w:t xml:space="preserve"> </w:t>
            </w:r>
            <w:r w:rsidRPr="00C95833">
              <w:rPr>
                <w:sz w:val="22"/>
                <w:szCs w:val="22"/>
              </w:rPr>
              <w:t>Tenders</w:t>
            </w:r>
          </w:p>
        </w:tc>
        <w:tc>
          <w:tcPr>
            <w:tcW w:w="6879" w:type="dxa"/>
          </w:tcPr>
          <w:p w:rsidR="00245CB8" w:rsidRPr="00C95833" w:rsidRDefault="007F51F3" w:rsidP="009B0ACB">
            <w:pPr>
              <w:pStyle w:val="Normal1"/>
              <w:spacing w:after="0" w:line="240" w:lineRule="auto"/>
              <w:ind w:right="2011"/>
              <w:rPr>
                <w:rFonts w:ascii="Times New Roman" w:hAnsi="Times New Roman" w:cs="Times New Roman"/>
                <w:b/>
              </w:rPr>
            </w:pPr>
            <w:r w:rsidRPr="00C95833">
              <w:rPr>
                <w:rFonts w:ascii="Times New Roman" w:hAnsi="Times New Roman" w:cs="Times New Roman"/>
                <w:b/>
                <w:i/>
                <w:color w:val="FF0000"/>
              </w:rPr>
              <w:t>18</w:t>
            </w:r>
            <w:r w:rsidR="00BB1106" w:rsidRPr="00C95833">
              <w:rPr>
                <w:rFonts w:ascii="Times New Roman" w:hAnsi="Times New Roman" w:cs="Times New Roman"/>
                <w:b/>
                <w:i/>
                <w:color w:val="FF0000"/>
                <w:vertAlign w:val="superscript"/>
              </w:rPr>
              <w:t>TH</w:t>
            </w:r>
            <w:r w:rsidR="00BB1106" w:rsidRPr="00C95833">
              <w:rPr>
                <w:rFonts w:ascii="Times New Roman" w:hAnsi="Times New Roman" w:cs="Times New Roman"/>
                <w:b/>
                <w:i/>
                <w:color w:val="FF0000"/>
              </w:rPr>
              <w:t xml:space="preserve"> FEBRUARY</w:t>
            </w:r>
            <w:r w:rsidR="003630D3" w:rsidRPr="00C95833">
              <w:rPr>
                <w:rFonts w:ascii="Times New Roman" w:hAnsi="Times New Roman" w:cs="Times New Roman"/>
                <w:b/>
                <w:i/>
                <w:color w:val="FF0000"/>
              </w:rPr>
              <w:t xml:space="preserve">-2021 </w:t>
            </w:r>
            <w:r w:rsidR="00245CB8" w:rsidRPr="00C95833">
              <w:rPr>
                <w:rFonts w:ascii="Times New Roman" w:hAnsi="Times New Roman" w:cs="Times New Roman"/>
                <w:b/>
                <w:i/>
                <w:color w:val="FF0000"/>
              </w:rPr>
              <w:t>at the before 10.00am</w:t>
            </w:r>
          </w:p>
        </w:tc>
      </w:tr>
      <w:tr w:rsidR="00245CB8" w:rsidTr="00A10525">
        <w:trPr>
          <w:trHeight w:val="342"/>
        </w:trPr>
        <w:tc>
          <w:tcPr>
            <w:tcW w:w="2989" w:type="dxa"/>
          </w:tcPr>
          <w:p w:rsidR="00245CB8" w:rsidRPr="00C95833" w:rsidRDefault="00245CB8" w:rsidP="009B6FD6">
            <w:pPr>
              <w:pStyle w:val="BodyText"/>
              <w:rPr>
                <w:sz w:val="22"/>
                <w:szCs w:val="22"/>
              </w:rPr>
            </w:pPr>
            <w:r w:rsidRPr="00C95833">
              <w:rPr>
                <w:sz w:val="22"/>
                <w:szCs w:val="22"/>
              </w:rPr>
              <w:t>2.20 Opening of Tenders</w:t>
            </w:r>
          </w:p>
          <w:p w:rsidR="00245CB8" w:rsidRPr="00C95833" w:rsidRDefault="00245CB8" w:rsidP="009B0ACB">
            <w:pPr>
              <w:pStyle w:val="Heading1"/>
              <w:tabs>
                <w:tab w:val="left" w:pos="940"/>
                <w:tab w:val="left" w:pos="941"/>
              </w:tabs>
              <w:ind w:left="219" w:firstLine="0"/>
              <w:rPr>
                <w:sz w:val="22"/>
              </w:rPr>
            </w:pPr>
          </w:p>
        </w:tc>
        <w:tc>
          <w:tcPr>
            <w:tcW w:w="6879" w:type="dxa"/>
          </w:tcPr>
          <w:p w:rsidR="00245CB8" w:rsidRPr="00C95833" w:rsidRDefault="007F51F3" w:rsidP="007F51F3">
            <w:pPr>
              <w:pStyle w:val="Normal1"/>
              <w:spacing w:after="0" w:line="240" w:lineRule="auto"/>
              <w:ind w:right="2011"/>
              <w:rPr>
                <w:rFonts w:ascii="Times New Roman" w:hAnsi="Times New Roman" w:cs="Times New Roman"/>
                <w:b/>
                <w:i/>
                <w:color w:val="FF0000"/>
              </w:rPr>
            </w:pPr>
            <w:r w:rsidRPr="00C95833">
              <w:rPr>
                <w:rFonts w:ascii="Times New Roman" w:hAnsi="Times New Roman" w:cs="Times New Roman"/>
                <w:b/>
                <w:i/>
                <w:color w:val="FF0000"/>
              </w:rPr>
              <w:t>18</w:t>
            </w:r>
            <w:r w:rsidR="00BB1106" w:rsidRPr="00C95833">
              <w:rPr>
                <w:rFonts w:ascii="Times New Roman" w:hAnsi="Times New Roman" w:cs="Times New Roman"/>
                <w:b/>
                <w:i/>
                <w:color w:val="FF0000"/>
                <w:vertAlign w:val="superscript"/>
              </w:rPr>
              <w:t>TH</w:t>
            </w:r>
            <w:r w:rsidR="00BB1106" w:rsidRPr="00C95833">
              <w:rPr>
                <w:rFonts w:ascii="Times New Roman" w:hAnsi="Times New Roman" w:cs="Times New Roman"/>
                <w:b/>
                <w:i/>
                <w:color w:val="FF0000"/>
              </w:rPr>
              <w:t xml:space="preserve"> FEBRUARY</w:t>
            </w:r>
            <w:r w:rsidR="003630D3" w:rsidRPr="00C95833">
              <w:rPr>
                <w:rFonts w:ascii="Times New Roman" w:hAnsi="Times New Roman" w:cs="Times New Roman"/>
                <w:b/>
                <w:i/>
                <w:color w:val="FF0000"/>
              </w:rPr>
              <w:t>-2021</w:t>
            </w:r>
            <w:r w:rsidR="00245CB8" w:rsidRPr="00C95833">
              <w:rPr>
                <w:rFonts w:ascii="Times New Roman" w:hAnsi="Times New Roman" w:cs="Times New Roman"/>
                <w:b/>
                <w:i/>
                <w:color w:val="FF0000"/>
              </w:rPr>
              <w:t xml:space="preserve"> at the before 10.00am at </w:t>
            </w:r>
            <w:r w:rsidRPr="00C95833">
              <w:rPr>
                <w:rFonts w:ascii="Times New Roman" w:hAnsi="Times New Roman" w:cs="Times New Roman"/>
                <w:b/>
                <w:i/>
                <w:color w:val="FF0000"/>
              </w:rPr>
              <w:t>Thika sub-county chambers</w:t>
            </w:r>
            <w:r w:rsidR="00245CB8" w:rsidRPr="00C95833">
              <w:rPr>
                <w:rFonts w:ascii="Times New Roman" w:hAnsi="Times New Roman" w:cs="Times New Roman"/>
                <w:b/>
                <w:i/>
                <w:color w:val="FF0000"/>
              </w:rPr>
              <w:t>.</w:t>
            </w:r>
          </w:p>
        </w:tc>
      </w:tr>
      <w:tr w:rsidR="00245CB8" w:rsidTr="00A10525">
        <w:trPr>
          <w:trHeight w:val="342"/>
        </w:trPr>
        <w:tc>
          <w:tcPr>
            <w:tcW w:w="2989" w:type="dxa"/>
          </w:tcPr>
          <w:p w:rsidR="00245CB8" w:rsidRPr="00C95833" w:rsidRDefault="00245CB8" w:rsidP="009B6FD6">
            <w:pPr>
              <w:pStyle w:val="BodyText"/>
              <w:rPr>
                <w:sz w:val="22"/>
                <w:szCs w:val="22"/>
              </w:rPr>
            </w:pPr>
            <w:r w:rsidRPr="00C95833">
              <w:rPr>
                <w:sz w:val="22"/>
                <w:szCs w:val="22"/>
              </w:rPr>
              <w:t>2.30 Performance</w:t>
            </w:r>
            <w:r w:rsidRPr="00C95833">
              <w:rPr>
                <w:spacing w:val="-2"/>
                <w:sz w:val="22"/>
                <w:szCs w:val="22"/>
              </w:rPr>
              <w:t xml:space="preserve"> </w:t>
            </w:r>
            <w:r w:rsidRPr="00C95833">
              <w:rPr>
                <w:sz w:val="22"/>
                <w:szCs w:val="22"/>
              </w:rPr>
              <w:t>Security</w:t>
            </w:r>
          </w:p>
        </w:tc>
        <w:tc>
          <w:tcPr>
            <w:tcW w:w="6879" w:type="dxa"/>
          </w:tcPr>
          <w:p w:rsidR="00245CB8" w:rsidRPr="00C95833" w:rsidRDefault="00245CB8" w:rsidP="009B0ACB">
            <w:pPr>
              <w:pStyle w:val="Normal1"/>
              <w:spacing w:after="0" w:line="240" w:lineRule="auto"/>
              <w:ind w:right="2011"/>
              <w:rPr>
                <w:rFonts w:ascii="Times New Roman" w:hAnsi="Times New Roman" w:cs="Times New Roman"/>
                <w:b/>
                <w:i/>
                <w:color w:val="FF0000"/>
              </w:rPr>
            </w:pPr>
            <w:r w:rsidRPr="00C95833">
              <w:rPr>
                <w:rFonts w:ascii="Times New Roman" w:hAnsi="Times New Roman" w:cs="Times New Roman"/>
                <w:b/>
                <w:i/>
                <w:color w:val="FF0000"/>
              </w:rPr>
              <w:t>Not applicable</w:t>
            </w:r>
          </w:p>
        </w:tc>
      </w:tr>
      <w:tr w:rsidR="00F87F5C" w:rsidTr="00A10525">
        <w:trPr>
          <w:trHeight w:val="1097"/>
        </w:trPr>
        <w:tc>
          <w:tcPr>
            <w:tcW w:w="2989" w:type="dxa"/>
          </w:tcPr>
          <w:p w:rsidR="00F87F5C" w:rsidRPr="00C95833" w:rsidRDefault="00F87F5C" w:rsidP="009B6FD6">
            <w:pPr>
              <w:pStyle w:val="BodyText"/>
              <w:rPr>
                <w:sz w:val="22"/>
                <w:szCs w:val="22"/>
              </w:rPr>
            </w:pPr>
            <w:r w:rsidRPr="00C95833">
              <w:rPr>
                <w:sz w:val="22"/>
                <w:szCs w:val="22"/>
              </w:rPr>
              <w:t xml:space="preserve">2.3.2 </w:t>
            </w:r>
          </w:p>
        </w:tc>
        <w:tc>
          <w:tcPr>
            <w:tcW w:w="6879" w:type="dxa"/>
          </w:tcPr>
          <w:p w:rsidR="00F87F5C" w:rsidRPr="00C95833" w:rsidRDefault="00F87F5C" w:rsidP="009B0ACB">
            <w:pPr>
              <w:pStyle w:val="TableParagraph"/>
              <w:tabs>
                <w:tab w:val="left" w:pos="827"/>
                <w:tab w:val="left" w:pos="828"/>
              </w:tabs>
              <w:spacing w:line="268" w:lineRule="exact"/>
              <w:rPr>
                <w:i/>
              </w:rPr>
            </w:pPr>
            <w:r w:rsidRPr="00C95833">
              <w:rPr>
                <w:i/>
              </w:rPr>
              <w:t xml:space="preserve">Cost of tender document </w:t>
            </w:r>
          </w:p>
          <w:p w:rsidR="00F87F5C" w:rsidRPr="00C95833" w:rsidRDefault="00F87F5C" w:rsidP="009B0ACB">
            <w:pPr>
              <w:pStyle w:val="TableParagraph"/>
              <w:tabs>
                <w:tab w:val="left" w:pos="827"/>
                <w:tab w:val="left" w:pos="828"/>
              </w:tabs>
              <w:spacing w:line="268" w:lineRule="exact"/>
              <w:rPr>
                <w:i/>
              </w:rPr>
            </w:pPr>
            <w:r w:rsidRPr="00C95833">
              <w:rPr>
                <w:rStyle w:val="Hyperlink"/>
              </w:rPr>
              <w:t xml:space="preserve"> </w:t>
            </w:r>
            <w:r w:rsidRPr="00C95833">
              <w:rPr>
                <w:rStyle w:val="Hyperlink"/>
                <w:b/>
                <w:bCs/>
                <w:color w:val="000000" w:themeColor="text1"/>
                <w:u w:val="none"/>
              </w:rPr>
              <w:t>Free : download from</w:t>
            </w:r>
            <w:r w:rsidRPr="00C95833">
              <w:rPr>
                <w:rStyle w:val="Hyperlink"/>
                <w:color w:val="000000" w:themeColor="text1"/>
              </w:rPr>
              <w:t xml:space="preserve"> </w:t>
            </w:r>
            <w:hyperlink r:id="rId13">
              <w:r w:rsidRPr="00C95833">
                <w:rPr>
                  <w:rStyle w:val="Hyperlink"/>
                </w:rPr>
                <w:t>www.kiambu.go.ke</w:t>
              </w:r>
            </w:hyperlink>
            <w:r w:rsidRPr="00C95833">
              <w:t xml:space="preserve">. and or  </w:t>
            </w:r>
            <w:r w:rsidR="00725FA4" w:rsidRPr="00C95833">
              <w:t>www.tenders.go.k</w:t>
            </w:r>
            <w:r w:rsidR="0074214B" w:rsidRPr="00C95833">
              <w:t>e</w:t>
            </w:r>
          </w:p>
        </w:tc>
      </w:tr>
    </w:tbl>
    <w:p w:rsidR="00526EA6" w:rsidRDefault="00526EA6" w:rsidP="00B63686">
      <w:pPr>
        <w:pStyle w:val="Heading1"/>
      </w:pPr>
      <w:bookmarkStart w:id="35" w:name="_Toc51851686"/>
      <w:r>
        <w:lastRenderedPageBreak/>
        <w:t xml:space="preserve">SECTION III  </w:t>
      </w:r>
      <w:r>
        <w:tab/>
        <w:t xml:space="preserve">- </w:t>
      </w:r>
      <w:r>
        <w:tab/>
        <w:t>GENERAL CONDITIONS OF CONTRACT</w:t>
      </w:r>
      <w:bookmarkEnd w:id="35"/>
      <w:r>
        <w:t xml:space="preserve"> </w:t>
      </w:r>
    </w:p>
    <w:p w:rsidR="00526EA6" w:rsidRDefault="00526EA6" w:rsidP="00526EA6">
      <w:pPr>
        <w:spacing w:after="0" w:line="259" w:lineRule="auto"/>
        <w:ind w:left="0" w:firstLine="0"/>
        <w:jc w:val="left"/>
      </w:pPr>
      <w:r>
        <w:rPr>
          <w:b/>
        </w:rPr>
        <w:t xml:space="preserve"> </w:t>
      </w:r>
    </w:p>
    <w:p w:rsidR="00526EA6" w:rsidRPr="00DF5CF7" w:rsidRDefault="00526EA6" w:rsidP="00DF5CF7">
      <w:pPr>
        <w:pStyle w:val="Heading2"/>
      </w:pPr>
      <w:bookmarkStart w:id="36" w:name="_Toc51851687"/>
      <w:r w:rsidRPr="00DF5CF7">
        <w:t>3</w:t>
      </w:r>
      <w:r w:rsidRPr="00DF5CF7">
        <w:rPr>
          <w:rStyle w:val="Heading2Char"/>
          <w:b/>
        </w:rPr>
        <w:t>.1</w:t>
      </w:r>
      <w:r w:rsidRPr="00DF5CF7">
        <w:rPr>
          <w:rStyle w:val="Heading2Char"/>
          <w:rFonts w:eastAsia="Arial"/>
          <w:b/>
        </w:rPr>
        <w:t xml:space="preserve"> </w:t>
      </w:r>
      <w:r w:rsidRPr="00DF5CF7">
        <w:rPr>
          <w:rStyle w:val="Heading2Char"/>
          <w:rFonts w:eastAsia="Arial"/>
          <w:b/>
        </w:rPr>
        <w:tab/>
      </w:r>
      <w:r w:rsidRPr="00DF5CF7">
        <w:rPr>
          <w:rStyle w:val="Heading2Char"/>
          <w:b/>
        </w:rPr>
        <w:t>Definitions</w:t>
      </w:r>
      <w:bookmarkEnd w:id="36"/>
      <w:r w:rsidRPr="00DF5CF7">
        <w:t xml:space="preserve"> </w:t>
      </w:r>
    </w:p>
    <w:p w:rsidR="00526EA6" w:rsidRDefault="00526EA6" w:rsidP="00526EA6">
      <w:pPr>
        <w:spacing w:after="0" w:line="259" w:lineRule="auto"/>
        <w:ind w:left="0" w:firstLine="0"/>
        <w:jc w:val="left"/>
      </w:pPr>
      <w:r>
        <w:rPr>
          <w:b/>
        </w:rPr>
        <w:t xml:space="preserve"> </w:t>
      </w:r>
    </w:p>
    <w:p w:rsidR="00526EA6" w:rsidRDefault="00526EA6" w:rsidP="00526EA6">
      <w:pPr>
        <w:spacing w:after="35"/>
        <w:ind w:left="-5" w:right="54"/>
      </w:pPr>
      <w:r>
        <w:t>3.1.1</w:t>
      </w:r>
      <w:r>
        <w:rPr>
          <w:rFonts w:ascii="Arial" w:eastAsia="Arial" w:hAnsi="Arial" w:cs="Arial"/>
        </w:rPr>
        <w:t xml:space="preserve"> </w:t>
      </w:r>
      <w:r>
        <w:t xml:space="preserve">In this Contract, the following terms shall be interpreted as indicated:- </w:t>
      </w:r>
    </w:p>
    <w:p w:rsidR="00526EA6" w:rsidRDefault="00526EA6" w:rsidP="00526EA6">
      <w:pPr>
        <w:numPr>
          <w:ilvl w:val="0"/>
          <w:numId w:val="9"/>
        </w:numPr>
        <w:ind w:right="54" w:hanging="720"/>
      </w:pPr>
      <w:r>
        <w:t xml:space="preserve">“The Contract” means the agreement entered into between the Procuring entity and the tenderer, as recorded in the Contract Form signed by the parties, including all attachments and appendices thereto and all documents incorporated by reference therein. </w:t>
      </w:r>
    </w:p>
    <w:p w:rsidR="00526EA6" w:rsidRDefault="00526EA6" w:rsidP="00526EA6">
      <w:pPr>
        <w:spacing w:after="24" w:line="259" w:lineRule="auto"/>
        <w:ind w:left="720" w:firstLine="0"/>
        <w:jc w:val="left"/>
      </w:pPr>
      <w:r>
        <w:t xml:space="preserve"> </w:t>
      </w:r>
    </w:p>
    <w:p w:rsidR="00526EA6" w:rsidRDefault="00526EA6" w:rsidP="00526EA6">
      <w:pPr>
        <w:numPr>
          <w:ilvl w:val="0"/>
          <w:numId w:val="9"/>
        </w:numPr>
        <w:ind w:right="54" w:hanging="720"/>
      </w:pPr>
      <w:r>
        <w:t xml:space="preserve">“The Contract Price” means the price payable to the tenderer under the Contract for the full and proper performance of its contractual obligations </w:t>
      </w:r>
    </w:p>
    <w:p w:rsidR="00526EA6" w:rsidRDefault="00526EA6" w:rsidP="00526EA6">
      <w:pPr>
        <w:spacing w:after="24" w:line="259" w:lineRule="auto"/>
        <w:ind w:left="720" w:firstLine="0"/>
        <w:jc w:val="left"/>
      </w:pPr>
      <w:r>
        <w:t xml:space="preserve"> </w:t>
      </w:r>
    </w:p>
    <w:p w:rsidR="00526EA6" w:rsidRDefault="00526EA6" w:rsidP="00526EA6">
      <w:pPr>
        <w:numPr>
          <w:ilvl w:val="0"/>
          <w:numId w:val="9"/>
        </w:numPr>
        <w:ind w:right="54" w:hanging="720"/>
      </w:pPr>
      <w:r>
        <w:t xml:space="preserve">“The Goods” means all of the equipment, machinery, and/or other materials, which the tenderer is required to supply to the Procuring entity under the Contract. </w:t>
      </w:r>
    </w:p>
    <w:p w:rsidR="00526EA6" w:rsidRDefault="00526EA6" w:rsidP="00526EA6">
      <w:pPr>
        <w:spacing w:after="24" w:line="259" w:lineRule="auto"/>
        <w:ind w:left="720" w:firstLine="0"/>
        <w:jc w:val="left"/>
      </w:pPr>
      <w:r>
        <w:t xml:space="preserve"> </w:t>
      </w:r>
    </w:p>
    <w:p w:rsidR="00526EA6" w:rsidRDefault="00526EA6" w:rsidP="00526EA6">
      <w:pPr>
        <w:numPr>
          <w:ilvl w:val="0"/>
          <w:numId w:val="9"/>
        </w:numPr>
        <w:ind w:right="54" w:hanging="720"/>
      </w:pPr>
      <w:r>
        <w:t xml:space="preserve">“The Procuring entity” means the organization purchasing the Goods under this Contract. </w:t>
      </w:r>
    </w:p>
    <w:p w:rsidR="00526EA6" w:rsidRDefault="00526EA6" w:rsidP="00526EA6">
      <w:pPr>
        <w:spacing w:after="24" w:line="259" w:lineRule="auto"/>
        <w:ind w:left="720" w:firstLine="0"/>
        <w:jc w:val="left"/>
      </w:pPr>
      <w:r>
        <w:t xml:space="preserve"> </w:t>
      </w:r>
    </w:p>
    <w:p w:rsidR="00526EA6" w:rsidRDefault="00526EA6" w:rsidP="00526EA6">
      <w:pPr>
        <w:numPr>
          <w:ilvl w:val="0"/>
          <w:numId w:val="9"/>
        </w:numPr>
        <w:ind w:right="54" w:hanging="720"/>
      </w:pPr>
      <w:r>
        <w:t xml:space="preserve">“The Tenderer’ means the individual or firm supplying the Goods under this Contract. </w:t>
      </w:r>
    </w:p>
    <w:p w:rsidR="00526EA6" w:rsidRDefault="00526EA6" w:rsidP="00526EA6">
      <w:pPr>
        <w:spacing w:after="0" w:line="259" w:lineRule="auto"/>
        <w:ind w:left="0" w:firstLine="0"/>
        <w:jc w:val="left"/>
      </w:pPr>
      <w:r>
        <w:t xml:space="preserve"> </w:t>
      </w:r>
    </w:p>
    <w:p w:rsidR="00526EA6" w:rsidRDefault="00526EA6" w:rsidP="00526EA6">
      <w:pPr>
        <w:pStyle w:val="Heading4"/>
        <w:tabs>
          <w:tab w:val="center" w:pos="1320"/>
        </w:tabs>
        <w:ind w:left="-15" w:right="0" w:firstLine="0"/>
      </w:pPr>
      <w:r>
        <w:rPr>
          <w:b w:val="0"/>
        </w:rPr>
        <w:t>3.</w:t>
      </w:r>
      <w:r w:rsidRPr="00DF5CF7">
        <w:rPr>
          <w:rStyle w:val="Heading2Char"/>
        </w:rPr>
        <w:t>2</w:t>
      </w:r>
      <w:r w:rsidRPr="00DF5CF7">
        <w:rPr>
          <w:rStyle w:val="Heading2Char"/>
          <w:rFonts w:eastAsia="Arial"/>
        </w:rPr>
        <w:t xml:space="preserve"> </w:t>
      </w:r>
      <w:r w:rsidRPr="00DF5CF7">
        <w:rPr>
          <w:rStyle w:val="Heading2Char"/>
          <w:rFonts w:eastAsia="Arial"/>
        </w:rPr>
        <w:tab/>
      </w:r>
      <w:r w:rsidRPr="00DF5CF7">
        <w:rPr>
          <w:rStyle w:val="Heading2Char"/>
        </w:rPr>
        <w:t>Application</w:t>
      </w:r>
      <w:r>
        <w:t xml:space="preserve"> </w:t>
      </w:r>
    </w:p>
    <w:p w:rsidR="00526EA6" w:rsidRDefault="00526EA6" w:rsidP="00526EA6">
      <w:pPr>
        <w:spacing w:after="0" w:line="259" w:lineRule="auto"/>
        <w:ind w:left="0" w:firstLine="0"/>
        <w:jc w:val="left"/>
      </w:pPr>
      <w:r>
        <w:rPr>
          <w:b/>
        </w:rPr>
        <w:t xml:space="preserve"> </w:t>
      </w:r>
    </w:p>
    <w:p w:rsidR="00526EA6" w:rsidRDefault="00526EA6" w:rsidP="00526EA6">
      <w:pPr>
        <w:ind w:left="705" w:right="54" w:hanging="720"/>
      </w:pPr>
      <w:r>
        <w:t>3.2.1</w:t>
      </w:r>
      <w:r>
        <w:rPr>
          <w:rFonts w:ascii="Arial" w:eastAsia="Arial" w:hAnsi="Arial" w:cs="Arial"/>
        </w:rPr>
        <w:t xml:space="preserve"> </w:t>
      </w:r>
      <w:r>
        <w:t xml:space="preserve">These General Conditions shall apply in all Contracts made by the Procuring entity for the procurement installation and commissioning of equipment </w:t>
      </w:r>
    </w:p>
    <w:p w:rsidR="00526EA6" w:rsidRDefault="00526EA6" w:rsidP="00526EA6">
      <w:pPr>
        <w:spacing w:after="0" w:line="259" w:lineRule="auto"/>
        <w:ind w:left="0" w:firstLine="0"/>
        <w:jc w:val="left"/>
      </w:pPr>
      <w:r>
        <w:t xml:space="preserve"> </w:t>
      </w:r>
    </w:p>
    <w:p w:rsidR="00526EA6" w:rsidRDefault="00526EA6" w:rsidP="00DF5CF7">
      <w:pPr>
        <w:pStyle w:val="Heading2"/>
      </w:pPr>
      <w:bookmarkStart w:id="37" w:name="_Toc51851688"/>
      <w:r>
        <w:t>3.3</w:t>
      </w:r>
      <w:r>
        <w:rPr>
          <w:rFonts w:ascii="Arial" w:eastAsia="Arial" w:hAnsi="Arial" w:cs="Arial"/>
        </w:rPr>
        <w:t xml:space="preserve"> </w:t>
      </w:r>
      <w:r>
        <w:rPr>
          <w:rFonts w:ascii="Arial" w:eastAsia="Arial" w:hAnsi="Arial" w:cs="Arial"/>
        </w:rPr>
        <w:tab/>
      </w:r>
      <w:r>
        <w:t>Country of Origin</w:t>
      </w:r>
      <w:bookmarkEnd w:id="37"/>
      <w:r>
        <w:t xml:space="preserve"> </w:t>
      </w:r>
    </w:p>
    <w:p w:rsidR="00526EA6" w:rsidRDefault="00526EA6" w:rsidP="00526EA6">
      <w:pPr>
        <w:spacing w:after="19" w:line="259" w:lineRule="auto"/>
        <w:ind w:left="0" w:firstLine="0"/>
        <w:jc w:val="left"/>
      </w:pPr>
      <w:r>
        <w:rPr>
          <w:b/>
        </w:rPr>
        <w:t xml:space="preserve"> </w:t>
      </w:r>
    </w:p>
    <w:p w:rsidR="00526EA6" w:rsidRDefault="00526EA6" w:rsidP="00526EA6">
      <w:pPr>
        <w:ind w:left="705" w:right="54" w:hanging="720"/>
      </w:pPr>
      <w:r>
        <w:t>3.3.1</w:t>
      </w:r>
      <w:r>
        <w:rPr>
          <w:rFonts w:ascii="Arial" w:eastAsia="Arial" w:hAnsi="Arial" w:cs="Arial"/>
        </w:rPr>
        <w:t xml:space="preserve"> </w:t>
      </w:r>
      <w:r>
        <w:t xml:space="preserve">For purposes of this clause, “Origin” means the place where the Goods were mined, grown or produced. </w:t>
      </w:r>
    </w:p>
    <w:p w:rsidR="00526EA6" w:rsidRDefault="00526EA6" w:rsidP="00526EA6">
      <w:pPr>
        <w:spacing w:after="0" w:line="259" w:lineRule="auto"/>
        <w:ind w:left="0" w:firstLine="0"/>
        <w:jc w:val="left"/>
      </w:pPr>
      <w:r>
        <w:t xml:space="preserve"> </w:t>
      </w:r>
    </w:p>
    <w:p w:rsidR="00526EA6" w:rsidRDefault="00526EA6" w:rsidP="00526EA6">
      <w:pPr>
        <w:ind w:left="-5" w:right="54"/>
      </w:pPr>
      <w:r>
        <w:t>3.3.2</w:t>
      </w:r>
      <w:r>
        <w:rPr>
          <w:rFonts w:ascii="Arial" w:eastAsia="Arial" w:hAnsi="Arial" w:cs="Arial"/>
        </w:rPr>
        <w:t xml:space="preserve"> </w:t>
      </w:r>
      <w:r>
        <w:t xml:space="preserve">The origin of Goods and Services is distinct from the nationality of the tenderer. </w:t>
      </w:r>
    </w:p>
    <w:p w:rsidR="00526EA6" w:rsidRDefault="00526EA6" w:rsidP="00526EA6">
      <w:pPr>
        <w:spacing w:after="0" w:line="259" w:lineRule="auto"/>
        <w:ind w:left="0" w:firstLine="0"/>
        <w:jc w:val="left"/>
      </w:pPr>
      <w:r>
        <w:t xml:space="preserve"> </w:t>
      </w:r>
    </w:p>
    <w:p w:rsidR="00526EA6" w:rsidRDefault="00526EA6" w:rsidP="00526EA6">
      <w:pPr>
        <w:spacing w:after="0" w:line="259" w:lineRule="auto"/>
        <w:ind w:left="0" w:firstLine="0"/>
        <w:jc w:val="left"/>
      </w:pPr>
      <w:r>
        <w:t xml:space="preserve"> </w:t>
      </w:r>
    </w:p>
    <w:p w:rsidR="00526EA6" w:rsidRDefault="00526EA6" w:rsidP="00526EA6">
      <w:pPr>
        <w:spacing w:after="0" w:line="259" w:lineRule="auto"/>
        <w:ind w:left="0" w:firstLine="0"/>
        <w:jc w:val="left"/>
      </w:pPr>
      <w:r>
        <w:t>3.4</w:t>
      </w:r>
      <w:r>
        <w:rPr>
          <w:rFonts w:ascii="Arial" w:eastAsia="Arial" w:hAnsi="Arial" w:cs="Arial"/>
        </w:rPr>
        <w:t xml:space="preserve"> </w:t>
      </w:r>
      <w:r>
        <w:rPr>
          <w:rFonts w:ascii="Arial" w:eastAsia="Arial" w:hAnsi="Arial" w:cs="Arial"/>
        </w:rPr>
        <w:tab/>
      </w:r>
      <w:r>
        <w:t xml:space="preserve">Standards </w:t>
      </w:r>
    </w:p>
    <w:p w:rsidR="00526EA6" w:rsidRDefault="00526EA6" w:rsidP="00526EA6">
      <w:pPr>
        <w:spacing w:after="0" w:line="259" w:lineRule="auto"/>
        <w:ind w:left="0" w:firstLine="0"/>
        <w:jc w:val="left"/>
      </w:pPr>
      <w:r>
        <w:rPr>
          <w:b/>
        </w:rPr>
        <w:t xml:space="preserve"> </w:t>
      </w:r>
    </w:p>
    <w:p w:rsidR="00526EA6" w:rsidRDefault="00526EA6" w:rsidP="00526EA6">
      <w:pPr>
        <w:ind w:left="705" w:right="54" w:hanging="720"/>
      </w:pPr>
      <w:r>
        <w:t>3.4.1</w:t>
      </w:r>
      <w:r>
        <w:rPr>
          <w:rFonts w:ascii="Arial" w:eastAsia="Arial" w:hAnsi="Arial" w:cs="Arial"/>
        </w:rPr>
        <w:t xml:space="preserve"> </w:t>
      </w:r>
      <w:r>
        <w:t xml:space="preserve">The Goods supplied under this Contract shall conform to the standards mentioned in the Technical Specifications. </w:t>
      </w:r>
    </w:p>
    <w:p w:rsidR="00526EA6" w:rsidRDefault="00526EA6" w:rsidP="00526EA6">
      <w:pPr>
        <w:spacing w:after="0" w:line="259" w:lineRule="auto"/>
        <w:ind w:left="0" w:firstLine="0"/>
        <w:jc w:val="left"/>
      </w:pPr>
      <w:r>
        <w:t xml:space="preserve"> </w:t>
      </w:r>
    </w:p>
    <w:p w:rsidR="00526EA6" w:rsidRDefault="00526EA6" w:rsidP="00DF5CF7">
      <w:pPr>
        <w:pStyle w:val="Heading2"/>
      </w:pPr>
      <w:bookmarkStart w:id="38" w:name="_Toc51851689"/>
      <w:r>
        <w:t>3.5</w:t>
      </w:r>
      <w:r>
        <w:rPr>
          <w:rFonts w:ascii="Arial" w:eastAsia="Arial" w:hAnsi="Arial" w:cs="Arial"/>
        </w:rPr>
        <w:t xml:space="preserve"> </w:t>
      </w:r>
      <w:r>
        <w:rPr>
          <w:rFonts w:ascii="Arial" w:eastAsia="Arial" w:hAnsi="Arial" w:cs="Arial"/>
        </w:rPr>
        <w:tab/>
      </w:r>
      <w:r>
        <w:t>Use of Contract Documents and Information</w:t>
      </w:r>
      <w:bookmarkEnd w:id="38"/>
      <w:r>
        <w:t xml:space="preserve"> </w:t>
      </w:r>
    </w:p>
    <w:p w:rsidR="00526EA6" w:rsidRDefault="00526EA6" w:rsidP="00526EA6">
      <w:pPr>
        <w:spacing w:after="17" w:line="259" w:lineRule="auto"/>
        <w:ind w:left="0" w:firstLine="0"/>
        <w:jc w:val="left"/>
      </w:pPr>
      <w:r>
        <w:rPr>
          <w:b/>
        </w:rPr>
        <w:t xml:space="preserve"> </w:t>
      </w:r>
    </w:p>
    <w:p w:rsidR="00526EA6" w:rsidRDefault="00526EA6" w:rsidP="00526EA6">
      <w:pPr>
        <w:ind w:left="705" w:right="54" w:hanging="720"/>
      </w:pPr>
      <w:r>
        <w:t>3.5.1</w:t>
      </w:r>
      <w:r>
        <w:rPr>
          <w:rFonts w:ascii="Arial" w:eastAsia="Arial" w:hAnsi="Arial" w:cs="Arial"/>
        </w:rPr>
        <w:t xml:space="preserve"> </w:t>
      </w:r>
      <w:r>
        <w:t xml:space="preserve">The tenderer shall not, without the Procuring entity’s prior written consent, disclose the Contract, or any provision therefore, or any specification, plan, drawing, pattern, sample, or information furnished by or on behalf of the Procuring entity in </w:t>
      </w:r>
      <w:r>
        <w:lastRenderedPageBreak/>
        <w:t xml:space="preserve">connection therewith, to any person other than a person employed by the tenderer in the performance of the Contract. </w:t>
      </w:r>
    </w:p>
    <w:p w:rsidR="00526EA6" w:rsidRDefault="00526EA6" w:rsidP="00526EA6">
      <w:pPr>
        <w:spacing w:after="24" w:line="259" w:lineRule="auto"/>
        <w:ind w:left="0" w:firstLine="0"/>
        <w:jc w:val="left"/>
      </w:pPr>
      <w:r>
        <w:t xml:space="preserve"> </w:t>
      </w:r>
    </w:p>
    <w:p w:rsidR="00526EA6" w:rsidRDefault="00526EA6" w:rsidP="00526EA6">
      <w:pPr>
        <w:ind w:left="705" w:right="54" w:hanging="720"/>
      </w:pPr>
      <w:r>
        <w:t>3.5.2</w:t>
      </w:r>
      <w:r>
        <w:rPr>
          <w:rFonts w:ascii="Arial" w:eastAsia="Arial" w:hAnsi="Arial" w:cs="Arial"/>
        </w:rPr>
        <w:t xml:space="preserve"> </w:t>
      </w:r>
      <w:r>
        <w:t xml:space="preserve">The tenderer shall not, without the Procuring entity’s prior written consent, make use of any document or information enumerated in paragraph 3.5.1 above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3.5.3</w:t>
      </w:r>
      <w:r>
        <w:rPr>
          <w:rFonts w:ascii="Arial" w:eastAsia="Arial" w:hAnsi="Arial" w:cs="Arial"/>
        </w:rPr>
        <w:t xml:space="preserve"> </w:t>
      </w:r>
      <w:r>
        <w:t xml:space="preserve">Any document, other than the Contract itself, enumerated in paragraph 3.5.1 shall remain the property of the Procuring entity and shall be returned (all copies) to the Procuring entity on completion of the Tenderer’s performance under the Contract if so required by the Procuring entity </w:t>
      </w:r>
    </w:p>
    <w:p w:rsidR="00526EA6" w:rsidRDefault="00526EA6" w:rsidP="00526EA6">
      <w:pPr>
        <w:spacing w:after="0" w:line="259" w:lineRule="auto"/>
        <w:ind w:left="0" w:firstLine="0"/>
        <w:jc w:val="left"/>
      </w:pPr>
      <w:r>
        <w:t xml:space="preserve"> </w:t>
      </w:r>
    </w:p>
    <w:p w:rsidR="00526EA6" w:rsidRDefault="00526EA6" w:rsidP="00DF5CF7">
      <w:pPr>
        <w:pStyle w:val="Heading2"/>
      </w:pPr>
      <w:bookmarkStart w:id="39" w:name="_Toc51851690"/>
      <w:r>
        <w:t>3.6</w:t>
      </w:r>
      <w:r>
        <w:rPr>
          <w:rFonts w:ascii="Arial" w:eastAsia="Arial" w:hAnsi="Arial" w:cs="Arial"/>
        </w:rPr>
        <w:t xml:space="preserve"> </w:t>
      </w:r>
      <w:r>
        <w:rPr>
          <w:rFonts w:ascii="Arial" w:eastAsia="Arial" w:hAnsi="Arial" w:cs="Arial"/>
        </w:rPr>
        <w:tab/>
      </w:r>
      <w:r>
        <w:t>Patent Rights</w:t>
      </w:r>
      <w:bookmarkEnd w:id="39"/>
      <w:r>
        <w:t xml:space="preserve"> </w:t>
      </w:r>
    </w:p>
    <w:p w:rsidR="00526EA6" w:rsidRDefault="00526EA6" w:rsidP="00526EA6">
      <w:pPr>
        <w:spacing w:after="0" w:line="259" w:lineRule="auto"/>
        <w:ind w:left="0" w:firstLine="0"/>
        <w:jc w:val="left"/>
      </w:pPr>
      <w:r>
        <w:rPr>
          <w:b/>
        </w:rPr>
        <w:t xml:space="preserve"> </w:t>
      </w:r>
    </w:p>
    <w:p w:rsidR="00526EA6" w:rsidRDefault="00526EA6" w:rsidP="00526EA6">
      <w:pPr>
        <w:ind w:left="705" w:right="54" w:hanging="720"/>
      </w:pPr>
      <w:r>
        <w:t>3.6.1</w:t>
      </w:r>
      <w:r>
        <w:rPr>
          <w:rFonts w:ascii="Arial" w:eastAsia="Arial" w:hAnsi="Arial" w:cs="Arial"/>
        </w:rPr>
        <w:t xml:space="preserve"> </w:t>
      </w:r>
      <w:r>
        <w:t xml:space="preserve">The tenderer shall indemnify the Procuring entity against all third-party claims of infringement of patent, trademark, or industrial design rights arising from use of the Goods or any part thereof in the Procuring entity’s country </w:t>
      </w:r>
    </w:p>
    <w:p w:rsidR="00526EA6" w:rsidRDefault="00526EA6" w:rsidP="00526EA6">
      <w:pPr>
        <w:spacing w:after="0" w:line="259" w:lineRule="auto"/>
        <w:ind w:left="0" w:firstLine="0"/>
        <w:jc w:val="left"/>
      </w:pPr>
      <w:r>
        <w:t xml:space="preserve"> </w:t>
      </w:r>
    </w:p>
    <w:p w:rsidR="00526EA6" w:rsidRDefault="00526EA6" w:rsidP="00DF5CF7">
      <w:pPr>
        <w:pStyle w:val="Heading2"/>
      </w:pPr>
      <w:bookmarkStart w:id="40" w:name="_Toc51851691"/>
      <w:r>
        <w:t>3.7</w:t>
      </w:r>
      <w:r>
        <w:rPr>
          <w:rFonts w:ascii="Arial" w:eastAsia="Arial" w:hAnsi="Arial" w:cs="Arial"/>
        </w:rPr>
        <w:t xml:space="preserve"> </w:t>
      </w:r>
      <w:r>
        <w:rPr>
          <w:rFonts w:ascii="Arial" w:eastAsia="Arial" w:hAnsi="Arial" w:cs="Arial"/>
        </w:rPr>
        <w:tab/>
      </w:r>
      <w:r>
        <w:t>Performance Security</w:t>
      </w:r>
      <w:bookmarkEnd w:id="40"/>
      <w:r>
        <w:t xml:space="preserve"> </w:t>
      </w:r>
    </w:p>
    <w:p w:rsidR="00526EA6" w:rsidRDefault="00526EA6" w:rsidP="00526EA6">
      <w:pPr>
        <w:spacing w:after="0" w:line="259" w:lineRule="auto"/>
        <w:ind w:left="0" w:firstLine="0"/>
        <w:jc w:val="left"/>
      </w:pPr>
      <w:r>
        <w:rPr>
          <w:b/>
        </w:rPr>
        <w:t xml:space="preserve"> </w:t>
      </w:r>
    </w:p>
    <w:p w:rsidR="00526EA6" w:rsidRDefault="00526EA6" w:rsidP="00526EA6">
      <w:pPr>
        <w:ind w:left="705" w:right="54" w:hanging="720"/>
      </w:pPr>
      <w:r>
        <w:t>3.7.1</w:t>
      </w:r>
      <w:r>
        <w:rPr>
          <w:rFonts w:ascii="Arial" w:eastAsia="Arial" w:hAnsi="Arial" w:cs="Arial"/>
        </w:rPr>
        <w:t xml:space="preserve"> </w:t>
      </w:r>
      <w:r>
        <w:t xml:space="preserve">Within thirty (30) days of receipt of the notification of Contract award, the successful tenderer shall furnish to the Procuring entity the performance security in the amount specified in Special Conditions of Contract.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3.7.2</w:t>
      </w:r>
      <w:r>
        <w:rPr>
          <w:rFonts w:ascii="Arial" w:eastAsia="Arial" w:hAnsi="Arial" w:cs="Arial"/>
        </w:rPr>
        <w:t xml:space="preserve"> </w:t>
      </w:r>
      <w:r>
        <w:t xml:space="preserve">The proceeds of the performance security shall be payable to the Procuring entity as compensation for any loss resulting from the Tenderer’s failure to complete its obligations under the Contract.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3.7.3</w:t>
      </w:r>
      <w:r>
        <w:rPr>
          <w:rFonts w:ascii="Arial" w:eastAsia="Arial" w:hAnsi="Arial" w:cs="Arial"/>
        </w:rPr>
        <w:t xml:space="preserve"> </w:t>
      </w:r>
      <w:r>
        <w:t xml:space="preserve">The performance security shall be denominated in the currency of the Contract, or in a freely convertible currency acceptable to the Procuring entity and shall be in the form of a bank guarantee or an irrevocable letter of credit issued by a reputable bank located in Kenya or abroad, acceptable to the Procuring entity, in the form provided in the tender documents.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3.7.4</w:t>
      </w:r>
      <w:r>
        <w:rPr>
          <w:rFonts w:ascii="Arial" w:eastAsia="Arial" w:hAnsi="Arial" w:cs="Arial"/>
        </w:rPr>
        <w:t xml:space="preserve"> </w:t>
      </w:r>
      <w:r>
        <w:t xml:space="preserve">The performance security will be discharged by the Procuring entity and returned to the Candidate not later than thirty (30) days following the date of completion of the Tenderer’s performance obligations under the Contract, including any warranty obligations, under the Contract </w:t>
      </w:r>
    </w:p>
    <w:p w:rsidR="00526EA6" w:rsidRDefault="00526EA6" w:rsidP="00DF5CF7">
      <w:pPr>
        <w:pStyle w:val="Heading2"/>
      </w:pPr>
      <w:r>
        <w:t xml:space="preserve"> </w:t>
      </w:r>
    </w:p>
    <w:p w:rsidR="00526EA6" w:rsidRDefault="00526EA6" w:rsidP="00DF5CF7">
      <w:pPr>
        <w:pStyle w:val="Heading2"/>
      </w:pPr>
      <w:bookmarkStart w:id="41" w:name="_Toc51851692"/>
      <w:r>
        <w:t>3.8</w:t>
      </w:r>
      <w:r>
        <w:rPr>
          <w:rFonts w:ascii="Arial" w:eastAsia="Arial" w:hAnsi="Arial" w:cs="Arial"/>
        </w:rPr>
        <w:t xml:space="preserve"> </w:t>
      </w:r>
      <w:r>
        <w:rPr>
          <w:rFonts w:ascii="Arial" w:eastAsia="Arial" w:hAnsi="Arial" w:cs="Arial"/>
        </w:rPr>
        <w:tab/>
      </w:r>
      <w:r>
        <w:t>Inspection and Tests</w:t>
      </w:r>
      <w:bookmarkEnd w:id="41"/>
      <w:r>
        <w:t xml:space="preserve"> </w:t>
      </w:r>
    </w:p>
    <w:p w:rsidR="00526EA6" w:rsidRDefault="00526EA6" w:rsidP="00526EA6">
      <w:pPr>
        <w:spacing w:after="0" w:line="259" w:lineRule="auto"/>
        <w:ind w:left="0" w:firstLine="0"/>
        <w:jc w:val="left"/>
      </w:pPr>
      <w:r>
        <w:rPr>
          <w:b/>
        </w:rPr>
        <w:t xml:space="preserve"> </w:t>
      </w:r>
    </w:p>
    <w:p w:rsidR="00526EA6" w:rsidRDefault="00526EA6" w:rsidP="00526EA6">
      <w:pPr>
        <w:ind w:left="705" w:right="54" w:hanging="720"/>
      </w:pPr>
      <w:r>
        <w:t>3.8.1</w:t>
      </w:r>
      <w:r>
        <w:rPr>
          <w:rFonts w:ascii="Arial" w:eastAsia="Arial" w:hAnsi="Arial" w:cs="Arial"/>
        </w:rPr>
        <w:t xml:space="preserve"> </w:t>
      </w:r>
      <w:r>
        <w:t xml:space="preserve">The Procuring entity or its representative shall have the right to inspect and/or to test the goods to confirm their conformity to the Contract specifications.  The Procuring entity shall notify the tenderer in writing in a timely manner, of the identity of any representatives retained for these purposes.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3.8.2</w:t>
      </w:r>
      <w:r>
        <w:rPr>
          <w:rFonts w:ascii="Arial" w:eastAsia="Arial" w:hAnsi="Arial" w:cs="Arial"/>
        </w:rPr>
        <w:t xml:space="preserve"> </w:t>
      </w:r>
      <w:r>
        <w:t xml:space="preserve">The inspections and tests may be conducted in the premises of the tenderer or its subcontractor(s), at point of delivery, and/or at the Goods’ final destination If </w:t>
      </w:r>
      <w:r>
        <w:lastRenderedPageBreak/>
        <w:t xml:space="preserve">conducted on the premises of the tenderer or its subcontractor(s), all reasonable facilities and assistance, including access to drawings and production data, shall be furnished to the inspectors at no charge to the Procuring entity.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3.8.3</w:t>
      </w:r>
      <w:r>
        <w:rPr>
          <w:rFonts w:ascii="Arial" w:eastAsia="Arial" w:hAnsi="Arial" w:cs="Arial"/>
        </w:rPr>
        <w:t xml:space="preserve"> </w:t>
      </w:r>
      <w:r>
        <w:t xml:space="preserve">Should any inspected or tested goods fail to conform to the Specifications, the Procuring entity may reject the equipment, and the tenderer shall either replace the rejected equipment or make alterations necessary to make specification requirements free of costs to the Procuring entity. </w:t>
      </w:r>
    </w:p>
    <w:p w:rsidR="00526EA6" w:rsidRDefault="00526EA6" w:rsidP="00526EA6">
      <w:pPr>
        <w:spacing w:after="23" w:line="259" w:lineRule="auto"/>
        <w:ind w:left="0" w:firstLine="0"/>
        <w:jc w:val="left"/>
      </w:pPr>
      <w:r>
        <w:t xml:space="preserve"> </w:t>
      </w:r>
    </w:p>
    <w:p w:rsidR="00526EA6" w:rsidRDefault="00526EA6" w:rsidP="00526EA6">
      <w:pPr>
        <w:ind w:left="705" w:right="54" w:hanging="720"/>
      </w:pPr>
      <w:r>
        <w:t>3.8.4</w:t>
      </w:r>
      <w:r>
        <w:rPr>
          <w:rFonts w:ascii="Arial" w:eastAsia="Arial" w:hAnsi="Arial" w:cs="Arial"/>
        </w:rPr>
        <w:t xml:space="preserve"> </w:t>
      </w:r>
      <w:r>
        <w:t xml:space="preserve">The Procuring entity’s right to inspect, test and where necessary, reject the goods after the Goods’ arrival shall in no way be limited or waived by reason of the equipment having previously been inspected, tested and passed by the Procuring entity or its representative prior to the equipment delivery.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3.8.5</w:t>
      </w:r>
      <w:r>
        <w:rPr>
          <w:rFonts w:ascii="Arial" w:eastAsia="Arial" w:hAnsi="Arial" w:cs="Arial"/>
        </w:rPr>
        <w:t xml:space="preserve"> </w:t>
      </w:r>
      <w:r>
        <w:t xml:space="preserve">Nothing in paragraph 3.8 shall in any way release the tenderer from any warranty or other obligations under this Contract. </w:t>
      </w:r>
    </w:p>
    <w:p w:rsidR="00526EA6" w:rsidRDefault="00526EA6" w:rsidP="00526EA6">
      <w:pPr>
        <w:spacing w:after="0" w:line="259" w:lineRule="auto"/>
        <w:ind w:left="0" w:firstLine="0"/>
        <w:jc w:val="left"/>
      </w:pPr>
      <w:r>
        <w:t xml:space="preserve"> </w:t>
      </w:r>
    </w:p>
    <w:p w:rsidR="00526EA6" w:rsidRDefault="00526EA6" w:rsidP="00DF5CF7">
      <w:pPr>
        <w:pStyle w:val="Heading2"/>
      </w:pPr>
      <w:bookmarkStart w:id="42" w:name="_Toc51851693"/>
      <w:r>
        <w:t>3.9</w:t>
      </w:r>
      <w:r>
        <w:rPr>
          <w:rFonts w:ascii="Arial" w:eastAsia="Arial" w:hAnsi="Arial" w:cs="Arial"/>
        </w:rPr>
        <w:t xml:space="preserve"> </w:t>
      </w:r>
      <w:r>
        <w:rPr>
          <w:rFonts w:ascii="Arial" w:eastAsia="Arial" w:hAnsi="Arial" w:cs="Arial"/>
        </w:rPr>
        <w:tab/>
      </w:r>
      <w:r>
        <w:t>Packing</w:t>
      </w:r>
      <w:bookmarkEnd w:id="42"/>
      <w:r>
        <w:t xml:space="preserve">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3.9.1</w:t>
      </w:r>
      <w:r>
        <w:rPr>
          <w:rFonts w:ascii="Arial" w:eastAsia="Arial" w:hAnsi="Arial" w:cs="Arial"/>
        </w:rPr>
        <w:t xml:space="preserve"> </w:t>
      </w:r>
      <w:r>
        <w:t xml:space="preserve">The tenderer shall provide such packing of the Goods as is required to prevent their damage or deterioration during transit to their final destination, as indicated in the Contract.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3.9.2</w:t>
      </w:r>
      <w:r>
        <w:rPr>
          <w:rFonts w:ascii="Arial" w:eastAsia="Arial" w:hAnsi="Arial" w:cs="Arial"/>
        </w:rPr>
        <w:t xml:space="preserve"> </w:t>
      </w:r>
      <w:r>
        <w:t xml:space="preserve">The packing, marking, and documentation within and outside the packages shall comply strictly with such special requirements as shall be expressly provided for in the Contract </w:t>
      </w:r>
    </w:p>
    <w:p w:rsidR="00526EA6" w:rsidRDefault="00526EA6" w:rsidP="00526EA6">
      <w:pPr>
        <w:spacing w:after="0" w:line="259" w:lineRule="auto"/>
        <w:ind w:left="0" w:firstLine="0"/>
        <w:jc w:val="left"/>
      </w:pPr>
      <w:r>
        <w:t xml:space="preserve"> </w:t>
      </w:r>
    </w:p>
    <w:p w:rsidR="00526EA6" w:rsidRDefault="00526EA6" w:rsidP="00DF5CF7">
      <w:pPr>
        <w:pStyle w:val="Heading2"/>
      </w:pPr>
      <w:bookmarkStart w:id="43" w:name="_Toc51851694"/>
      <w:r>
        <w:t>3.10</w:t>
      </w:r>
      <w:r>
        <w:rPr>
          <w:rFonts w:ascii="Arial" w:eastAsia="Arial" w:hAnsi="Arial" w:cs="Arial"/>
        </w:rPr>
        <w:t xml:space="preserve"> </w:t>
      </w:r>
      <w:r>
        <w:rPr>
          <w:rFonts w:ascii="Arial" w:eastAsia="Arial" w:hAnsi="Arial" w:cs="Arial"/>
        </w:rPr>
        <w:tab/>
      </w:r>
      <w:r>
        <w:t>Delivery and Documents</w:t>
      </w:r>
      <w:bookmarkEnd w:id="43"/>
      <w:r>
        <w:t xml:space="preserve">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3.10.1</w:t>
      </w:r>
      <w:r>
        <w:rPr>
          <w:rFonts w:ascii="Arial" w:eastAsia="Arial" w:hAnsi="Arial" w:cs="Arial"/>
        </w:rPr>
        <w:t xml:space="preserve"> </w:t>
      </w:r>
      <w:r>
        <w:t xml:space="preserve">Delivery of the Goods shall be made by the tenderer in accordance with the terms specified by Procuring entity in its Schedule of Requirements and the Special Conditions of Contract </w:t>
      </w:r>
    </w:p>
    <w:p w:rsidR="00526EA6" w:rsidRDefault="00526EA6" w:rsidP="00526EA6">
      <w:pPr>
        <w:spacing w:after="0" w:line="259" w:lineRule="auto"/>
        <w:ind w:left="0" w:firstLine="0"/>
        <w:jc w:val="left"/>
      </w:pPr>
      <w:r>
        <w:t xml:space="preserve"> </w:t>
      </w:r>
    </w:p>
    <w:p w:rsidR="00526EA6" w:rsidRDefault="00526EA6" w:rsidP="00DF5CF7">
      <w:pPr>
        <w:pStyle w:val="Heading2"/>
      </w:pPr>
      <w:bookmarkStart w:id="44" w:name="_Toc51851695"/>
      <w:r>
        <w:t>3.11</w:t>
      </w:r>
      <w:r>
        <w:rPr>
          <w:rFonts w:ascii="Arial" w:eastAsia="Arial" w:hAnsi="Arial" w:cs="Arial"/>
        </w:rPr>
        <w:t xml:space="preserve"> </w:t>
      </w:r>
      <w:r>
        <w:rPr>
          <w:rFonts w:ascii="Arial" w:eastAsia="Arial" w:hAnsi="Arial" w:cs="Arial"/>
        </w:rPr>
        <w:tab/>
      </w:r>
      <w:r>
        <w:t>Insurance</w:t>
      </w:r>
      <w:bookmarkEnd w:id="44"/>
      <w:r>
        <w:t xml:space="preserve">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3.11.1</w:t>
      </w:r>
      <w:r>
        <w:rPr>
          <w:rFonts w:ascii="Arial" w:eastAsia="Arial" w:hAnsi="Arial" w:cs="Arial"/>
        </w:rPr>
        <w:t xml:space="preserve"> </w:t>
      </w:r>
      <w:r>
        <w:t xml:space="preserve">The Goods supplied under the Contract shall be fully insured against loss or damage incidental to manufacturer or acquisition, transportation, storage, and delivery in the manner specified in the Special conditions of contract. </w:t>
      </w:r>
    </w:p>
    <w:p w:rsidR="00526EA6" w:rsidRDefault="00526EA6" w:rsidP="00526EA6">
      <w:pPr>
        <w:spacing w:after="0" w:line="259" w:lineRule="auto"/>
        <w:ind w:left="0" w:firstLine="0"/>
        <w:jc w:val="left"/>
      </w:pPr>
      <w:r>
        <w:t xml:space="preserve"> </w:t>
      </w:r>
    </w:p>
    <w:p w:rsidR="00526EA6" w:rsidRDefault="00526EA6" w:rsidP="00DF5CF7">
      <w:pPr>
        <w:pStyle w:val="Heading2"/>
      </w:pPr>
      <w:bookmarkStart w:id="45" w:name="_Toc51851696"/>
      <w:r>
        <w:t xml:space="preserve">3.12 </w:t>
      </w:r>
      <w:r>
        <w:tab/>
        <w:t>Payment</w:t>
      </w:r>
      <w:bookmarkEnd w:id="45"/>
      <w:r>
        <w:t xml:space="preserve"> </w:t>
      </w:r>
    </w:p>
    <w:p w:rsidR="00526EA6" w:rsidRDefault="00526EA6" w:rsidP="00526EA6">
      <w:pPr>
        <w:spacing w:after="0" w:line="259" w:lineRule="auto"/>
        <w:ind w:left="0" w:firstLine="0"/>
        <w:jc w:val="left"/>
      </w:pPr>
      <w:r>
        <w:rPr>
          <w:b/>
        </w:rPr>
        <w:t xml:space="preserve"> </w:t>
      </w:r>
    </w:p>
    <w:p w:rsidR="00526EA6" w:rsidRDefault="00526EA6" w:rsidP="00526EA6">
      <w:pPr>
        <w:ind w:left="779" w:right="54" w:hanging="794"/>
      </w:pPr>
      <w:r>
        <w:t>3.12.1</w:t>
      </w:r>
      <w:r>
        <w:rPr>
          <w:rFonts w:ascii="Arial" w:eastAsia="Arial" w:hAnsi="Arial" w:cs="Arial"/>
        </w:rPr>
        <w:t xml:space="preserve"> </w:t>
      </w:r>
      <w:r>
        <w:t xml:space="preserve">The method and conditions of payment to be made to the tenderer under this Contract shall be specified in Special Conditions of Contract </w:t>
      </w:r>
    </w:p>
    <w:p w:rsidR="00526EA6" w:rsidRDefault="00526EA6" w:rsidP="00526EA6">
      <w:pPr>
        <w:spacing w:after="0" w:line="259" w:lineRule="auto"/>
        <w:ind w:left="0" w:firstLine="0"/>
        <w:jc w:val="left"/>
      </w:pPr>
      <w:r>
        <w:t xml:space="preserve"> </w:t>
      </w:r>
    </w:p>
    <w:p w:rsidR="00526EA6" w:rsidRDefault="00526EA6" w:rsidP="00526EA6">
      <w:pPr>
        <w:ind w:left="779" w:right="54" w:hanging="794"/>
      </w:pPr>
      <w:r>
        <w:t>3.12.2</w:t>
      </w:r>
      <w:r>
        <w:rPr>
          <w:rFonts w:ascii="Arial" w:eastAsia="Arial" w:hAnsi="Arial" w:cs="Arial"/>
        </w:rPr>
        <w:t xml:space="preserve"> </w:t>
      </w:r>
      <w:r>
        <w:t xml:space="preserve">Payments shall be made promptly by the Procuring entity as specified in the contract </w:t>
      </w:r>
    </w:p>
    <w:p w:rsidR="00526EA6" w:rsidRDefault="00526EA6" w:rsidP="00526EA6">
      <w:pPr>
        <w:spacing w:after="0" w:line="259" w:lineRule="auto"/>
        <w:ind w:left="0" w:firstLine="0"/>
        <w:jc w:val="left"/>
      </w:pPr>
      <w:r>
        <w:t xml:space="preserve"> </w:t>
      </w:r>
    </w:p>
    <w:p w:rsidR="00526EA6" w:rsidRDefault="00526EA6" w:rsidP="00DF5CF7">
      <w:pPr>
        <w:pStyle w:val="Heading2"/>
      </w:pPr>
      <w:bookmarkStart w:id="46" w:name="_Toc51851697"/>
      <w:r>
        <w:lastRenderedPageBreak/>
        <w:t>3.13</w:t>
      </w:r>
      <w:r>
        <w:rPr>
          <w:rFonts w:ascii="Arial" w:eastAsia="Arial" w:hAnsi="Arial" w:cs="Arial"/>
        </w:rPr>
        <w:t xml:space="preserve"> </w:t>
      </w:r>
      <w:r>
        <w:rPr>
          <w:rFonts w:ascii="Arial" w:eastAsia="Arial" w:hAnsi="Arial" w:cs="Arial"/>
        </w:rPr>
        <w:tab/>
      </w:r>
      <w:r>
        <w:t>Prices</w:t>
      </w:r>
      <w:bookmarkEnd w:id="46"/>
      <w:r>
        <w:t xml:space="preserve"> </w:t>
      </w:r>
    </w:p>
    <w:p w:rsidR="00526EA6" w:rsidRDefault="00526EA6" w:rsidP="00526EA6">
      <w:pPr>
        <w:spacing w:after="0" w:line="259" w:lineRule="auto"/>
        <w:ind w:left="0" w:firstLine="0"/>
        <w:jc w:val="left"/>
      </w:pPr>
      <w:r>
        <w:t xml:space="preserve"> </w:t>
      </w:r>
    </w:p>
    <w:p w:rsidR="00526EA6" w:rsidRDefault="00526EA6" w:rsidP="00526EA6">
      <w:pPr>
        <w:ind w:left="779" w:right="54" w:hanging="794"/>
      </w:pPr>
      <w:r>
        <w:t>3.13.1</w:t>
      </w:r>
      <w:r>
        <w:rPr>
          <w:rFonts w:ascii="Arial" w:eastAsia="Arial" w:hAnsi="Arial" w:cs="Arial"/>
        </w:rPr>
        <w:t xml:space="preserve"> </w:t>
      </w:r>
      <w:r>
        <w:t xml:space="preserve">Prices charged by the tenderer for goods delivered and services performed under the Contract shall not, with the exception of any price adjustments authorized in Special Conditions of Contract, vary from the prices by the tenderer in its tender. </w:t>
      </w:r>
    </w:p>
    <w:p w:rsidR="00526EA6" w:rsidRDefault="00526EA6" w:rsidP="00526EA6">
      <w:pPr>
        <w:spacing w:after="0" w:line="259" w:lineRule="auto"/>
        <w:ind w:left="0" w:firstLine="0"/>
        <w:jc w:val="left"/>
      </w:pPr>
      <w:r>
        <w:t xml:space="preserve"> </w:t>
      </w:r>
    </w:p>
    <w:p w:rsidR="00526EA6" w:rsidRDefault="00526EA6" w:rsidP="00526EA6">
      <w:pPr>
        <w:ind w:left="779" w:right="54" w:hanging="794"/>
      </w:pPr>
      <w:r>
        <w:t>3.13.2</w:t>
      </w:r>
      <w:r>
        <w:rPr>
          <w:rFonts w:ascii="Arial" w:eastAsia="Arial" w:hAnsi="Arial" w:cs="Arial"/>
        </w:rPr>
        <w:t xml:space="preserve"> </w:t>
      </w:r>
      <w:r>
        <w:t xml:space="preserve">Contract price variations shall not be allowed for contracts not exceeding one year (12 months) </w:t>
      </w:r>
    </w:p>
    <w:p w:rsidR="00526EA6" w:rsidRDefault="00526EA6" w:rsidP="00526EA6">
      <w:pPr>
        <w:spacing w:after="0" w:line="259" w:lineRule="auto"/>
        <w:ind w:left="0" w:firstLine="0"/>
        <w:jc w:val="left"/>
      </w:pPr>
      <w:r>
        <w:t xml:space="preserve"> </w:t>
      </w:r>
    </w:p>
    <w:p w:rsidR="00526EA6" w:rsidRDefault="00526EA6" w:rsidP="00526EA6">
      <w:pPr>
        <w:ind w:left="779" w:right="54" w:hanging="794"/>
      </w:pPr>
      <w:r>
        <w:t>3.13.3</w:t>
      </w:r>
      <w:r>
        <w:rPr>
          <w:rFonts w:ascii="Arial" w:eastAsia="Arial" w:hAnsi="Arial" w:cs="Arial"/>
        </w:rPr>
        <w:t xml:space="preserve"> </w:t>
      </w:r>
      <w:r>
        <w:t xml:space="preserve">Where contract price variation is allowed, the variation shall not exceed 10% of the original contract price. </w:t>
      </w:r>
    </w:p>
    <w:p w:rsidR="00526EA6" w:rsidRDefault="00526EA6" w:rsidP="00526EA6">
      <w:pPr>
        <w:spacing w:after="0" w:line="259" w:lineRule="auto"/>
        <w:ind w:left="0" w:firstLine="0"/>
        <w:jc w:val="left"/>
      </w:pPr>
      <w:r>
        <w:t xml:space="preserve"> </w:t>
      </w:r>
    </w:p>
    <w:p w:rsidR="00526EA6" w:rsidRDefault="00526EA6" w:rsidP="00526EA6">
      <w:pPr>
        <w:ind w:left="779" w:right="54" w:hanging="794"/>
      </w:pPr>
      <w:r>
        <w:t>3.13.4</w:t>
      </w:r>
      <w:r>
        <w:rPr>
          <w:rFonts w:ascii="Arial" w:eastAsia="Arial" w:hAnsi="Arial" w:cs="Arial"/>
        </w:rPr>
        <w:t xml:space="preserve"> </w:t>
      </w:r>
      <w:r>
        <w:t xml:space="preserve">Price variation request shall be processed by the procuring entity within 30 days of receiving the request. </w:t>
      </w:r>
    </w:p>
    <w:p w:rsidR="00526EA6" w:rsidRDefault="00526EA6" w:rsidP="00526EA6">
      <w:pPr>
        <w:spacing w:after="0" w:line="259" w:lineRule="auto"/>
        <w:ind w:left="0" w:firstLine="0"/>
        <w:jc w:val="left"/>
      </w:pPr>
      <w:r>
        <w:t xml:space="preserve"> </w:t>
      </w:r>
    </w:p>
    <w:p w:rsidR="00526EA6" w:rsidRDefault="00526EA6" w:rsidP="00DF5CF7">
      <w:pPr>
        <w:pStyle w:val="Heading2"/>
      </w:pPr>
      <w:bookmarkStart w:id="47" w:name="_Toc51851698"/>
      <w:r>
        <w:t>3.14.</w:t>
      </w:r>
      <w:r>
        <w:rPr>
          <w:rFonts w:ascii="Arial" w:eastAsia="Arial" w:hAnsi="Arial" w:cs="Arial"/>
        </w:rPr>
        <w:t xml:space="preserve"> </w:t>
      </w:r>
      <w:r>
        <w:t>Assignment</w:t>
      </w:r>
      <w:bookmarkEnd w:id="47"/>
      <w:r>
        <w:t xml:space="preserve"> </w:t>
      </w:r>
    </w:p>
    <w:p w:rsidR="00526EA6" w:rsidRDefault="00526EA6" w:rsidP="00526EA6">
      <w:pPr>
        <w:spacing w:after="0" w:line="259" w:lineRule="auto"/>
        <w:ind w:left="0" w:firstLine="0"/>
        <w:jc w:val="left"/>
      </w:pPr>
      <w:r>
        <w:t xml:space="preserve"> </w:t>
      </w:r>
    </w:p>
    <w:p w:rsidR="00526EA6" w:rsidRDefault="00526EA6" w:rsidP="00526EA6">
      <w:pPr>
        <w:spacing w:after="30"/>
        <w:ind w:left="779" w:right="54" w:hanging="794"/>
      </w:pPr>
      <w:r>
        <w:t>3.14.1</w:t>
      </w:r>
      <w:r>
        <w:rPr>
          <w:rFonts w:ascii="Arial" w:eastAsia="Arial" w:hAnsi="Arial" w:cs="Arial"/>
        </w:rPr>
        <w:t xml:space="preserve"> </w:t>
      </w:r>
      <w:r>
        <w:t xml:space="preserve">The tenderer shall not assign, in whole or in part, its obligations to perform under this Contract, except with the Procuring entity’s prior written consent </w:t>
      </w:r>
    </w:p>
    <w:p w:rsidR="00526EA6" w:rsidRDefault="00526EA6" w:rsidP="00526EA6">
      <w:pPr>
        <w:spacing w:after="0" w:line="259" w:lineRule="auto"/>
        <w:ind w:left="0" w:firstLine="0"/>
        <w:jc w:val="left"/>
      </w:pPr>
      <w:r>
        <w:t xml:space="preserve"> </w:t>
      </w:r>
    </w:p>
    <w:p w:rsidR="00526EA6" w:rsidRDefault="00526EA6" w:rsidP="00DF5CF7">
      <w:pPr>
        <w:pStyle w:val="Heading2"/>
      </w:pPr>
      <w:bookmarkStart w:id="48" w:name="_Toc51851699"/>
      <w:r>
        <w:t>3.15</w:t>
      </w:r>
      <w:r>
        <w:rPr>
          <w:rFonts w:ascii="Arial" w:eastAsia="Arial" w:hAnsi="Arial" w:cs="Arial"/>
        </w:rPr>
        <w:t xml:space="preserve"> </w:t>
      </w:r>
      <w:r>
        <w:rPr>
          <w:rFonts w:ascii="Arial" w:eastAsia="Arial" w:hAnsi="Arial" w:cs="Arial"/>
        </w:rPr>
        <w:tab/>
      </w:r>
      <w:r>
        <w:t>Subcontracts</w:t>
      </w:r>
      <w:bookmarkEnd w:id="48"/>
      <w:r>
        <w:t xml:space="preserve"> </w:t>
      </w:r>
    </w:p>
    <w:p w:rsidR="00526EA6" w:rsidRDefault="00526EA6" w:rsidP="00526EA6">
      <w:pPr>
        <w:spacing w:after="0" w:line="259" w:lineRule="auto"/>
        <w:ind w:left="0" w:firstLine="0"/>
        <w:jc w:val="left"/>
      </w:pPr>
      <w:r>
        <w:t xml:space="preserve"> </w:t>
      </w:r>
    </w:p>
    <w:p w:rsidR="00526EA6" w:rsidRDefault="00526EA6" w:rsidP="00526EA6">
      <w:pPr>
        <w:ind w:left="779" w:right="54" w:hanging="794"/>
      </w:pPr>
      <w:r>
        <w:t>3.15.1</w:t>
      </w:r>
      <w:r>
        <w:rPr>
          <w:rFonts w:ascii="Arial" w:eastAsia="Arial" w:hAnsi="Arial" w:cs="Arial"/>
        </w:rPr>
        <w:t xml:space="preserve"> </w:t>
      </w:r>
      <w:r>
        <w:t xml:space="preserve">The tenderer shall notify the Procuring entity in writing of all subcontracts awarded under this Contract if not already specified in the tender.  Such notification, in the original tender or later, shall not relieve the tenderer from any liability or obligation under the Contract </w:t>
      </w:r>
    </w:p>
    <w:p w:rsidR="00526EA6" w:rsidRDefault="00526EA6" w:rsidP="00526EA6">
      <w:pPr>
        <w:spacing w:after="0" w:line="259" w:lineRule="auto"/>
        <w:ind w:left="0" w:firstLine="0"/>
        <w:jc w:val="left"/>
      </w:pPr>
      <w:r>
        <w:t xml:space="preserve"> </w:t>
      </w:r>
    </w:p>
    <w:p w:rsidR="00526EA6" w:rsidRDefault="00526EA6" w:rsidP="00DF5CF7">
      <w:pPr>
        <w:pStyle w:val="Heading2"/>
      </w:pPr>
      <w:bookmarkStart w:id="49" w:name="_Toc51851700"/>
      <w:r>
        <w:t>3.16</w:t>
      </w:r>
      <w:r>
        <w:rPr>
          <w:rFonts w:ascii="Arial" w:eastAsia="Arial" w:hAnsi="Arial" w:cs="Arial"/>
        </w:rPr>
        <w:t xml:space="preserve"> </w:t>
      </w:r>
      <w:r>
        <w:rPr>
          <w:rFonts w:ascii="Arial" w:eastAsia="Arial" w:hAnsi="Arial" w:cs="Arial"/>
        </w:rPr>
        <w:tab/>
      </w:r>
      <w:r>
        <w:t>Termination for default</w:t>
      </w:r>
      <w:bookmarkEnd w:id="49"/>
      <w:r>
        <w:t xml:space="preserve"> </w:t>
      </w:r>
    </w:p>
    <w:p w:rsidR="00526EA6" w:rsidRDefault="00526EA6" w:rsidP="00526EA6">
      <w:pPr>
        <w:spacing w:after="0" w:line="259" w:lineRule="auto"/>
        <w:ind w:left="0" w:firstLine="0"/>
        <w:jc w:val="left"/>
      </w:pPr>
      <w:r>
        <w:t xml:space="preserve"> </w:t>
      </w:r>
    </w:p>
    <w:p w:rsidR="00526EA6" w:rsidRDefault="00526EA6" w:rsidP="00526EA6">
      <w:pPr>
        <w:ind w:left="779" w:right="54" w:hanging="794"/>
      </w:pPr>
      <w:r>
        <w:t>3.16.1</w:t>
      </w:r>
      <w:r>
        <w:rPr>
          <w:rFonts w:ascii="Arial" w:eastAsia="Arial" w:hAnsi="Arial" w:cs="Arial"/>
        </w:rPr>
        <w:t xml:space="preserve"> </w:t>
      </w:r>
      <w:r>
        <w:t xml:space="preserve">The Procuring entity may, without prejudice to any other remedy for breach of Contract, by written notice of default sent to the tenderer, terminate this Contract in whole or in part </w:t>
      </w:r>
    </w:p>
    <w:p w:rsidR="00526EA6" w:rsidRDefault="00526EA6" w:rsidP="00526EA6">
      <w:pPr>
        <w:spacing w:after="0" w:line="259" w:lineRule="auto"/>
        <w:ind w:left="0" w:firstLine="0"/>
        <w:jc w:val="left"/>
      </w:pPr>
      <w:r>
        <w:t xml:space="preserve"> </w:t>
      </w:r>
    </w:p>
    <w:p w:rsidR="00526EA6" w:rsidRDefault="00526EA6" w:rsidP="00526EA6">
      <w:pPr>
        <w:numPr>
          <w:ilvl w:val="0"/>
          <w:numId w:val="10"/>
        </w:numPr>
        <w:ind w:right="54" w:hanging="720"/>
      </w:pPr>
      <w:r>
        <w:t xml:space="preserve">if the tenderer fails to deliver any or all of the goods within the period(s) specified in the Contract, or within any extension thereof granted by the Procuring entity </w:t>
      </w:r>
    </w:p>
    <w:p w:rsidR="00526EA6" w:rsidRDefault="00526EA6" w:rsidP="00526EA6">
      <w:pPr>
        <w:spacing w:after="0" w:line="259" w:lineRule="auto"/>
        <w:ind w:left="0" w:firstLine="0"/>
        <w:jc w:val="left"/>
      </w:pPr>
      <w:r>
        <w:t xml:space="preserve"> </w:t>
      </w:r>
    </w:p>
    <w:p w:rsidR="00526EA6" w:rsidRDefault="00526EA6" w:rsidP="00526EA6">
      <w:pPr>
        <w:numPr>
          <w:ilvl w:val="0"/>
          <w:numId w:val="10"/>
        </w:numPr>
        <w:ind w:right="54" w:hanging="720"/>
      </w:pPr>
      <w:r>
        <w:t xml:space="preserve">if the tenderer fails to perform any other obligation(s) under the Contract </w:t>
      </w:r>
    </w:p>
    <w:p w:rsidR="00526EA6" w:rsidRDefault="00526EA6" w:rsidP="00526EA6">
      <w:pPr>
        <w:spacing w:after="0" w:line="259" w:lineRule="auto"/>
        <w:ind w:left="0" w:firstLine="0"/>
        <w:jc w:val="left"/>
      </w:pPr>
      <w:r>
        <w:t xml:space="preserve"> </w:t>
      </w:r>
    </w:p>
    <w:p w:rsidR="00526EA6" w:rsidRDefault="00526EA6" w:rsidP="00526EA6">
      <w:pPr>
        <w:numPr>
          <w:ilvl w:val="0"/>
          <w:numId w:val="10"/>
        </w:numPr>
        <w:ind w:right="54" w:hanging="720"/>
      </w:pPr>
      <w:r>
        <w:t xml:space="preserve">if the tenderer, in the judgment of the Procuring entity has engaged in corrupt or fraudulent practices in competing for or in executing the Contract </w:t>
      </w:r>
    </w:p>
    <w:p w:rsidR="00526EA6" w:rsidRDefault="00526EA6" w:rsidP="00526EA6">
      <w:pPr>
        <w:spacing w:after="0" w:line="259" w:lineRule="auto"/>
        <w:ind w:left="0" w:firstLine="0"/>
        <w:jc w:val="left"/>
      </w:pPr>
      <w:r>
        <w:t xml:space="preserve"> </w:t>
      </w:r>
    </w:p>
    <w:p w:rsidR="00526EA6" w:rsidRDefault="00526EA6" w:rsidP="00526EA6">
      <w:pPr>
        <w:ind w:left="779" w:right="54" w:hanging="794"/>
      </w:pPr>
      <w:r>
        <w:t>3.16.2</w:t>
      </w:r>
      <w:r>
        <w:rPr>
          <w:rFonts w:ascii="Arial" w:eastAsia="Arial" w:hAnsi="Arial" w:cs="Arial"/>
        </w:rPr>
        <w:t xml:space="preserve"> </w:t>
      </w:r>
      <w:r>
        <w:t xml:space="preserve">In the event the Procuring entity terminates the Contract in whole or in part, it may procure, upon such terms and in such manner as it deems appropriate, equipment similar to those undelivered, and the tenderer shall be liable to the Procuring entity for any excess costs for such similar goods. </w:t>
      </w:r>
    </w:p>
    <w:p w:rsidR="00526EA6" w:rsidRDefault="00526EA6" w:rsidP="00DF5CF7">
      <w:pPr>
        <w:pStyle w:val="Heading2"/>
      </w:pPr>
      <w:r>
        <w:lastRenderedPageBreak/>
        <w:t xml:space="preserve"> </w:t>
      </w:r>
    </w:p>
    <w:p w:rsidR="00526EA6" w:rsidRDefault="00526EA6" w:rsidP="00DF5CF7">
      <w:pPr>
        <w:pStyle w:val="Heading2"/>
      </w:pPr>
      <w:bookmarkStart w:id="50" w:name="_Toc51851701"/>
      <w:r>
        <w:t>3.17</w:t>
      </w:r>
      <w:r>
        <w:rPr>
          <w:rFonts w:ascii="Arial" w:eastAsia="Arial" w:hAnsi="Arial" w:cs="Arial"/>
        </w:rPr>
        <w:t xml:space="preserve"> </w:t>
      </w:r>
      <w:r>
        <w:rPr>
          <w:rFonts w:ascii="Arial" w:eastAsia="Arial" w:hAnsi="Arial" w:cs="Arial"/>
        </w:rPr>
        <w:tab/>
      </w:r>
      <w:r>
        <w:t>Liquidated Damages</w:t>
      </w:r>
      <w:bookmarkEnd w:id="50"/>
      <w:r>
        <w:t xml:space="preserve"> </w:t>
      </w:r>
    </w:p>
    <w:p w:rsidR="00526EA6" w:rsidRDefault="00526EA6" w:rsidP="00526EA6">
      <w:pPr>
        <w:spacing w:after="0" w:line="259" w:lineRule="auto"/>
        <w:ind w:left="0" w:firstLine="0"/>
        <w:jc w:val="left"/>
      </w:pPr>
      <w:r>
        <w:t xml:space="preserve"> </w:t>
      </w:r>
    </w:p>
    <w:p w:rsidR="00526EA6" w:rsidRDefault="00526EA6" w:rsidP="00526EA6">
      <w:pPr>
        <w:ind w:left="899" w:right="54" w:hanging="914"/>
      </w:pPr>
      <w:r>
        <w:t>3.17.1.</w:t>
      </w:r>
      <w:r>
        <w:rPr>
          <w:rFonts w:ascii="Arial" w:eastAsia="Arial" w:hAnsi="Arial" w:cs="Arial"/>
        </w:rPr>
        <w:t xml:space="preserve"> </w:t>
      </w:r>
      <w:r>
        <w:t xml:space="preserve">If the tenderer fails to deliver any or all of the goods within the period(s) specified in the contract, the procuring entity shall, without prejudice to its other remedies under the contract, deduct from the contract prices liquidated damages sum equivalent to 0.5% of the delivered price of the delayed items up to a maximum deduction of 10% of the delayed goods.  After this the tenderer may consider termination of the contract. </w:t>
      </w:r>
    </w:p>
    <w:p w:rsidR="00526EA6" w:rsidRDefault="00526EA6" w:rsidP="00526EA6">
      <w:pPr>
        <w:spacing w:after="0" w:line="259" w:lineRule="auto"/>
        <w:ind w:left="0" w:firstLine="0"/>
        <w:jc w:val="left"/>
      </w:pPr>
      <w:r>
        <w:t xml:space="preserve"> </w:t>
      </w:r>
    </w:p>
    <w:p w:rsidR="00526EA6" w:rsidRDefault="00526EA6" w:rsidP="00DF5CF7">
      <w:pPr>
        <w:pStyle w:val="Heading2"/>
      </w:pPr>
      <w:bookmarkStart w:id="51" w:name="_Toc51851702"/>
      <w:r>
        <w:t>3.18</w:t>
      </w:r>
      <w:r>
        <w:rPr>
          <w:rFonts w:ascii="Arial" w:eastAsia="Arial" w:hAnsi="Arial" w:cs="Arial"/>
        </w:rPr>
        <w:t xml:space="preserve"> </w:t>
      </w:r>
      <w:r>
        <w:rPr>
          <w:rFonts w:ascii="Arial" w:eastAsia="Arial" w:hAnsi="Arial" w:cs="Arial"/>
        </w:rPr>
        <w:tab/>
      </w:r>
      <w:r>
        <w:t>Resolution of Disputes</w:t>
      </w:r>
      <w:bookmarkEnd w:id="51"/>
      <w:r>
        <w:t xml:space="preserve"> </w:t>
      </w:r>
    </w:p>
    <w:p w:rsidR="00526EA6" w:rsidRDefault="00526EA6" w:rsidP="00526EA6">
      <w:pPr>
        <w:spacing w:after="0" w:line="259" w:lineRule="auto"/>
        <w:ind w:left="0" w:firstLine="0"/>
        <w:jc w:val="left"/>
      </w:pPr>
      <w:r>
        <w:t xml:space="preserve"> </w:t>
      </w:r>
    </w:p>
    <w:p w:rsidR="00526EA6" w:rsidRDefault="00526EA6" w:rsidP="00526EA6">
      <w:pPr>
        <w:ind w:left="779" w:right="54" w:hanging="794"/>
      </w:pPr>
      <w:r>
        <w:t>3.18.1</w:t>
      </w:r>
      <w:r>
        <w:rPr>
          <w:rFonts w:ascii="Arial" w:eastAsia="Arial" w:hAnsi="Arial" w:cs="Arial"/>
        </w:rPr>
        <w:t xml:space="preserve"> </w:t>
      </w:r>
      <w:r>
        <w:t xml:space="preserve">The procuring entity and the tenderer shall make every effort to resolve amicably by direct informal negotiation and disagreement or dispute arising between them under or in connection with the contract </w:t>
      </w:r>
    </w:p>
    <w:p w:rsidR="00526EA6" w:rsidRDefault="00526EA6" w:rsidP="00526EA6">
      <w:pPr>
        <w:spacing w:after="0" w:line="259" w:lineRule="auto"/>
        <w:ind w:left="0" w:firstLine="0"/>
        <w:jc w:val="left"/>
      </w:pPr>
      <w:r>
        <w:t xml:space="preserve"> </w:t>
      </w:r>
    </w:p>
    <w:p w:rsidR="00526EA6" w:rsidRDefault="00526EA6" w:rsidP="00526EA6">
      <w:pPr>
        <w:ind w:left="779" w:right="54" w:hanging="794"/>
      </w:pPr>
      <w:r>
        <w:t>3.18.2</w:t>
      </w:r>
      <w:r>
        <w:rPr>
          <w:rFonts w:ascii="Arial" w:eastAsia="Arial" w:hAnsi="Arial" w:cs="Arial"/>
        </w:rPr>
        <w:t xml:space="preserve"> </w:t>
      </w:r>
      <w:r>
        <w:t xml:space="preserve">If, after thirty (30) days from the commencement of such informal negotiations both parties have been unable to resolve amicably a contract dispute, either party may require adjudication in an agreed national or international forum, and/or international arbitration. </w:t>
      </w:r>
    </w:p>
    <w:p w:rsidR="00526EA6" w:rsidRDefault="00526EA6" w:rsidP="00526EA6">
      <w:pPr>
        <w:spacing w:after="0" w:line="259" w:lineRule="auto"/>
        <w:ind w:left="0" w:firstLine="0"/>
        <w:jc w:val="left"/>
      </w:pPr>
      <w:r>
        <w:t xml:space="preserve"> </w:t>
      </w:r>
    </w:p>
    <w:p w:rsidR="00526EA6" w:rsidRDefault="00526EA6" w:rsidP="00DF5CF7">
      <w:pPr>
        <w:pStyle w:val="Heading2"/>
      </w:pPr>
      <w:bookmarkStart w:id="52" w:name="_Toc51851703"/>
      <w:r>
        <w:t>3.19</w:t>
      </w:r>
      <w:r>
        <w:rPr>
          <w:rFonts w:ascii="Arial" w:eastAsia="Arial" w:hAnsi="Arial" w:cs="Arial"/>
        </w:rPr>
        <w:t xml:space="preserve"> </w:t>
      </w:r>
      <w:r>
        <w:rPr>
          <w:rFonts w:ascii="Arial" w:eastAsia="Arial" w:hAnsi="Arial" w:cs="Arial"/>
        </w:rPr>
        <w:tab/>
      </w:r>
      <w:r>
        <w:t>Language and Law</w:t>
      </w:r>
      <w:bookmarkEnd w:id="52"/>
      <w:r>
        <w:t xml:space="preserve"> </w:t>
      </w:r>
    </w:p>
    <w:p w:rsidR="00526EA6" w:rsidRDefault="00526EA6" w:rsidP="00526EA6">
      <w:pPr>
        <w:spacing w:after="0" w:line="259" w:lineRule="auto"/>
        <w:ind w:left="0" w:firstLine="0"/>
        <w:jc w:val="left"/>
      </w:pPr>
      <w:r>
        <w:t xml:space="preserve"> </w:t>
      </w:r>
    </w:p>
    <w:p w:rsidR="00526EA6" w:rsidRDefault="00526EA6" w:rsidP="00526EA6">
      <w:pPr>
        <w:ind w:left="779" w:right="54" w:hanging="794"/>
      </w:pPr>
      <w:r>
        <w:t>3.19.1</w:t>
      </w:r>
      <w:r>
        <w:rPr>
          <w:rFonts w:ascii="Arial" w:eastAsia="Arial" w:hAnsi="Arial" w:cs="Arial"/>
        </w:rPr>
        <w:t xml:space="preserve"> </w:t>
      </w:r>
      <w:r>
        <w:t xml:space="preserve">The language of the contract and the law governing the contract shall be English language and the Laws of Kenya respectively unless otherwise stated. </w:t>
      </w:r>
    </w:p>
    <w:p w:rsidR="00526EA6" w:rsidRDefault="00526EA6" w:rsidP="00526EA6">
      <w:pPr>
        <w:spacing w:after="0" w:line="259" w:lineRule="auto"/>
        <w:ind w:left="0" w:firstLine="0"/>
        <w:jc w:val="left"/>
      </w:pPr>
      <w:r>
        <w:t xml:space="preserve"> </w:t>
      </w:r>
    </w:p>
    <w:p w:rsidR="00526EA6" w:rsidRDefault="00526EA6" w:rsidP="00DF5CF7">
      <w:pPr>
        <w:pStyle w:val="Heading2"/>
      </w:pPr>
      <w:bookmarkStart w:id="53" w:name="_Toc51851704"/>
      <w:r>
        <w:t>3.20</w:t>
      </w:r>
      <w:r>
        <w:rPr>
          <w:rFonts w:ascii="Arial" w:eastAsia="Arial" w:hAnsi="Arial" w:cs="Arial"/>
        </w:rPr>
        <w:t xml:space="preserve"> </w:t>
      </w:r>
      <w:r>
        <w:rPr>
          <w:rFonts w:ascii="Arial" w:eastAsia="Arial" w:hAnsi="Arial" w:cs="Arial"/>
        </w:rPr>
        <w:tab/>
      </w:r>
      <w:r>
        <w:t>Force Majeure</w:t>
      </w:r>
      <w:bookmarkEnd w:id="53"/>
      <w:r>
        <w:t xml:space="preserve"> </w:t>
      </w:r>
    </w:p>
    <w:p w:rsidR="00526EA6" w:rsidRDefault="00526EA6" w:rsidP="00526EA6">
      <w:pPr>
        <w:spacing w:after="0" w:line="259" w:lineRule="auto"/>
        <w:ind w:left="0" w:firstLine="0"/>
        <w:jc w:val="left"/>
      </w:pPr>
      <w:r>
        <w:t xml:space="preserve"> </w:t>
      </w:r>
    </w:p>
    <w:p w:rsidR="00526EA6" w:rsidRDefault="00526EA6" w:rsidP="00526EA6">
      <w:pPr>
        <w:ind w:left="779" w:right="54" w:hanging="794"/>
      </w:pPr>
      <w:r>
        <w:t>3.20.1</w:t>
      </w:r>
      <w:r>
        <w:rPr>
          <w:rFonts w:ascii="Arial" w:eastAsia="Arial" w:hAnsi="Arial" w:cs="Arial"/>
        </w:rPr>
        <w:t xml:space="preserve"> </w:t>
      </w:r>
      <w:r>
        <w:t xml:space="preserve">The tenderer shall not be liable for forfeiture of its performance security or termination for default if and to the extent that it’s delay in performance or other failure to perform its obligations under the Contract is the result of an event of Force Majeure. </w:t>
      </w:r>
    </w:p>
    <w:p w:rsidR="00526EA6" w:rsidRDefault="00526EA6" w:rsidP="00526EA6">
      <w:pPr>
        <w:spacing w:after="0" w:line="259" w:lineRule="auto"/>
        <w:ind w:left="0" w:firstLine="0"/>
        <w:jc w:val="left"/>
      </w:pPr>
      <w:r>
        <w:t xml:space="preserve"> </w:t>
      </w:r>
    </w:p>
    <w:p w:rsidR="00526EA6" w:rsidRDefault="00526EA6" w:rsidP="00526EA6">
      <w:pPr>
        <w:spacing w:after="0" w:line="259" w:lineRule="auto"/>
        <w:ind w:left="0" w:firstLine="0"/>
        <w:jc w:val="left"/>
      </w:pPr>
    </w:p>
    <w:p w:rsidR="00526EA6" w:rsidRDefault="00526EA6" w:rsidP="00526EA6">
      <w:pPr>
        <w:spacing w:after="0" w:line="259" w:lineRule="auto"/>
        <w:ind w:left="0" w:firstLine="0"/>
        <w:jc w:val="left"/>
      </w:pPr>
    </w:p>
    <w:p w:rsidR="00526EA6" w:rsidRDefault="00526EA6" w:rsidP="00526EA6">
      <w:pPr>
        <w:spacing w:after="0" w:line="259" w:lineRule="auto"/>
        <w:ind w:left="0" w:firstLine="0"/>
        <w:jc w:val="left"/>
      </w:pPr>
    </w:p>
    <w:p w:rsidR="00526EA6" w:rsidRDefault="00526EA6" w:rsidP="00526EA6">
      <w:pPr>
        <w:spacing w:after="0" w:line="259" w:lineRule="auto"/>
        <w:ind w:left="0" w:firstLine="0"/>
        <w:jc w:val="left"/>
      </w:pPr>
    </w:p>
    <w:p w:rsidR="00526EA6" w:rsidRDefault="00526EA6" w:rsidP="00526EA6">
      <w:pPr>
        <w:spacing w:after="0" w:line="259" w:lineRule="auto"/>
        <w:ind w:left="0" w:firstLine="0"/>
        <w:jc w:val="left"/>
      </w:pPr>
    </w:p>
    <w:p w:rsidR="00526EA6" w:rsidRDefault="00526EA6" w:rsidP="00526EA6">
      <w:pPr>
        <w:spacing w:after="0" w:line="259" w:lineRule="auto"/>
        <w:ind w:left="0" w:firstLine="0"/>
        <w:jc w:val="left"/>
      </w:pPr>
    </w:p>
    <w:p w:rsidR="00526EA6" w:rsidRDefault="00526EA6" w:rsidP="00526EA6">
      <w:pPr>
        <w:spacing w:after="0" w:line="259" w:lineRule="auto"/>
        <w:ind w:left="0" w:firstLine="0"/>
        <w:jc w:val="left"/>
      </w:pPr>
    </w:p>
    <w:p w:rsidR="00526EA6" w:rsidRDefault="00526EA6" w:rsidP="00526EA6">
      <w:pPr>
        <w:spacing w:after="0" w:line="259" w:lineRule="auto"/>
        <w:ind w:left="0" w:firstLine="0"/>
        <w:jc w:val="left"/>
      </w:pPr>
    </w:p>
    <w:p w:rsidR="00526EA6" w:rsidRDefault="00526EA6" w:rsidP="00526EA6">
      <w:pPr>
        <w:spacing w:after="0" w:line="259" w:lineRule="auto"/>
        <w:ind w:left="0" w:firstLine="0"/>
        <w:jc w:val="left"/>
      </w:pPr>
    </w:p>
    <w:p w:rsidR="00526EA6" w:rsidRDefault="00526EA6" w:rsidP="00526EA6">
      <w:pPr>
        <w:spacing w:after="0" w:line="259" w:lineRule="auto"/>
        <w:ind w:left="0" w:firstLine="0"/>
        <w:jc w:val="left"/>
      </w:pPr>
    </w:p>
    <w:p w:rsidR="00526EA6" w:rsidRDefault="00526EA6" w:rsidP="00526EA6">
      <w:pPr>
        <w:spacing w:after="0" w:line="259" w:lineRule="auto"/>
        <w:ind w:left="0" w:firstLine="0"/>
        <w:jc w:val="left"/>
      </w:pPr>
    </w:p>
    <w:p w:rsidR="00526EA6" w:rsidRDefault="00526EA6" w:rsidP="00526EA6">
      <w:pPr>
        <w:spacing w:after="0" w:line="259" w:lineRule="auto"/>
        <w:ind w:left="0" w:firstLine="0"/>
        <w:jc w:val="left"/>
      </w:pPr>
    </w:p>
    <w:p w:rsidR="00526EA6" w:rsidRDefault="00526EA6" w:rsidP="00B63686">
      <w:pPr>
        <w:pStyle w:val="Heading1"/>
      </w:pPr>
    </w:p>
    <w:p w:rsidR="00526EA6" w:rsidRPr="009B6FD6" w:rsidRDefault="00526EA6" w:rsidP="009B6FD6">
      <w:pPr>
        <w:pStyle w:val="Heading1"/>
      </w:pPr>
      <w:bookmarkStart w:id="54" w:name="_Toc51851705"/>
      <w:r w:rsidRPr="009B6FD6">
        <w:t xml:space="preserve">SECTION IV - </w:t>
      </w:r>
      <w:r w:rsidRPr="009B6FD6">
        <w:tab/>
        <w:t>SPECIAL CONDITIONS OF CONTRACT</w:t>
      </w:r>
      <w:bookmarkEnd w:id="54"/>
      <w:r w:rsidRPr="009B6FD6">
        <w:t xml:space="preserve"> </w:t>
      </w:r>
    </w:p>
    <w:p w:rsidR="00526EA6" w:rsidRDefault="00526EA6" w:rsidP="00526EA6">
      <w:pPr>
        <w:spacing w:after="0" w:line="259" w:lineRule="auto"/>
        <w:ind w:left="0" w:firstLine="0"/>
        <w:jc w:val="left"/>
      </w:pPr>
      <w:r>
        <w:rPr>
          <w:b/>
        </w:rPr>
        <w:t xml:space="preserve"> </w:t>
      </w:r>
    </w:p>
    <w:p w:rsidR="00526EA6" w:rsidRDefault="00526EA6" w:rsidP="00526EA6">
      <w:pPr>
        <w:spacing w:after="0" w:line="259" w:lineRule="auto"/>
        <w:ind w:left="0" w:firstLine="0"/>
        <w:jc w:val="left"/>
      </w:pPr>
      <w:r>
        <w:rPr>
          <w:b/>
        </w:rPr>
        <w:t xml:space="preserve"> </w:t>
      </w:r>
    </w:p>
    <w:p w:rsidR="00526EA6" w:rsidRDefault="00526EA6" w:rsidP="00526EA6">
      <w:pPr>
        <w:pStyle w:val="Heading4"/>
        <w:ind w:left="-5" w:right="0"/>
      </w:pPr>
      <w:r>
        <w:t xml:space="preserve">Notes on Special Conditions of Contract </w:t>
      </w:r>
    </w:p>
    <w:p w:rsidR="00526EA6" w:rsidRDefault="00526EA6" w:rsidP="00526EA6">
      <w:pPr>
        <w:spacing w:after="0" w:line="259" w:lineRule="auto"/>
        <w:ind w:left="0" w:firstLine="0"/>
        <w:jc w:val="left"/>
      </w:pPr>
      <w:r>
        <w:rPr>
          <w:b/>
        </w:rPr>
        <w:t xml:space="preserve"> </w:t>
      </w:r>
    </w:p>
    <w:p w:rsidR="00526EA6" w:rsidRDefault="00526EA6" w:rsidP="00526EA6">
      <w:pPr>
        <w:ind w:left="-5" w:right="54"/>
      </w:pPr>
      <w:r>
        <w:t xml:space="preserve">The clauses in this section are intended to assist the procuring entity in providing contract-specific information in relation to corresponding clauses in the General Conditions of Contract. </w:t>
      </w:r>
    </w:p>
    <w:p w:rsidR="00526EA6" w:rsidRDefault="00526EA6" w:rsidP="00526EA6">
      <w:pPr>
        <w:spacing w:after="0" w:line="259" w:lineRule="auto"/>
        <w:ind w:left="0" w:firstLine="0"/>
        <w:jc w:val="left"/>
      </w:pPr>
      <w:r>
        <w:t xml:space="preserve"> </w:t>
      </w:r>
    </w:p>
    <w:p w:rsidR="00526EA6" w:rsidRDefault="00526EA6" w:rsidP="00526EA6">
      <w:pPr>
        <w:spacing w:after="0" w:line="259" w:lineRule="auto"/>
        <w:ind w:left="0" w:firstLine="0"/>
        <w:jc w:val="left"/>
      </w:pPr>
      <w:r>
        <w:t xml:space="preserve"> </w:t>
      </w:r>
    </w:p>
    <w:p w:rsidR="00526EA6" w:rsidRDefault="00526EA6" w:rsidP="00526EA6">
      <w:pPr>
        <w:ind w:left="-5" w:right="54"/>
      </w:pPr>
      <w:r>
        <w:t xml:space="preserve">The provisions of Section IV complement the General Conditions of Contract included in Section III, specifying contractual requirements linked to the special circumstances of the procuring entity and the goods being procured.  In preparing Section IV, the following aspects should be taken into consideration. </w:t>
      </w:r>
    </w:p>
    <w:p w:rsidR="00526EA6" w:rsidRDefault="00526EA6" w:rsidP="00526EA6">
      <w:pPr>
        <w:spacing w:after="0" w:line="259" w:lineRule="auto"/>
        <w:ind w:left="0" w:firstLine="0"/>
        <w:jc w:val="left"/>
      </w:pPr>
      <w:r>
        <w:t xml:space="preserve"> </w:t>
      </w:r>
    </w:p>
    <w:p w:rsidR="00526EA6" w:rsidRDefault="00526EA6" w:rsidP="00526EA6">
      <w:pPr>
        <w:numPr>
          <w:ilvl w:val="0"/>
          <w:numId w:val="11"/>
        </w:numPr>
        <w:ind w:right="54" w:hanging="720"/>
      </w:pPr>
      <w:r>
        <w:t xml:space="preserve">Information that complement provisions of Section III must be incorporated and </w:t>
      </w:r>
    </w:p>
    <w:p w:rsidR="00526EA6" w:rsidRDefault="00526EA6" w:rsidP="00526EA6">
      <w:pPr>
        <w:numPr>
          <w:ilvl w:val="0"/>
          <w:numId w:val="11"/>
        </w:numPr>
        <w:ind w:right="54" w:hanging="720"/>
      </w:pPr>
      <w:r>
        <w:t xml:space="preserve">Amendments and/or supplements to provisions of Section III, as necessitated by the circumstances of the goods being procured must also be incorporated. </w:t>
      </w:r>
    </w:p>
    <w:p w:rsidR="00526EA6" w:rsidRDefault="00526EA6" w:rsidP="00526EA6">
      <w:pPr>
        <w:spacing w:after="0" w:line="259" w:lineRule="auto"/>
        <w:ind w:left="0" w:firstLine="0"/>
        <w:jc w:val="left"/>
      </w:pPr>
      <w:r>
        <w:t xml:space="preserve"> </w:t>
      </w:r>
    </w:p>
    <w:p w:rsidR="00526EA6" w:rsidRDefault="00526EA6" w:rsidP="00526EA6">
      <w:pPr>
        <w:spacing w:after="0" w:line="259" w:lineRule="auto"/>
        <w:ind w:left="0" w:firstLine="0"/>
        <w:jc w:val="left"/>
      </w:pPr>
      <w:r>
        <w:t xml:space="preserve"> </w:t>
      </w:r>
    </w:p>
    <w:p w:rsidR="009C210A" w:rsidRDefault="009C210A" w:rsidP="00526EA6">
      <w:pPr>
        <w:spacing w:after="0" w:line="259" w:lineRule="auto"/>
        <w:ind w:left="0" w:firstLine="0"/>
        <w:jc w:val="left"/>
        <w:rPr>
          <w:b/>
        </w:rPr>
      </w:pPr>
    </w:p>
    <w:p w:rsidR="009C210A" w:rsidRDefault="009C210A" w:rsidP="00526EA6">
      <w:pPr>
        <w:spacing w:after="0" w:line="259" w:lineRule="auto"/>
        <w:ind w:left="0" w:firstLine="0"/>
        <w:jc w:val="left"/>
        <w:rPr>
          <w:b/>
        </w:rPr>
      </w:pPr>
    </w:p>
    <w:p w:rsidR="009C210A" w:rsidRDefault="009C210A" w:rsidP="00526EA6">
      <w:pPr>
        <w:spacing w:after="0" w:line="259" w:lineRule="auto"/>
        <w:ind w:left="0" w:firstLine="0"/>
        <w:jc w:val="left"/>
        <w:rPr>
          <w:b/>
        </w:rPr>
      </w:pPr>
    </w:p>
    <w:p w:rsidR="009C210A" w:rsidRDefault="009C210A" w:rsidP="00526EA6">
      <w:pPr>
        <w:spacing w:after="0" w:line="259" w:lineRule="auto"/>
        <w:ind w:left="0" w:firstLine="0"/>
        <w:jc w:val="left"/>
        <w:rPr>
          <w:b/>
        </w:rPr>
      </w:pPr>
    </w:p>
    <w:p w:rsidR="009C210A" w:rsidRDefault="009C210A" w:rsidP="00526EA6">
      <w:pPr>
        <w:spacing w:after="0" w:line="259" w:lineRule="auto"/>
        <w:ind w:left="0" w:firstLine="0"/>
        <w:jc w:val="left"/>
        <w:rPr>
          <w:b/>
        </w:rPr>
      </w:pPr>
    </w:p>
    <w:p w:rsidR="00474F22" w:rsidRDefault="00474F22" w:rsidP="00526EA6">
      <w:pPr>
        <w:spacing w:after="0" w:line="259" w:lineRule="auto"/>
        <w:ind w:left="0" w:firstLine="0"/>
        <w:jc w:val="left"/>
        <w:rPr>
          <w:b/>
        </w:rPr>
      </w:pPr>
    </w:p>
    <w:p w:rsidR="00474F22" w:rsidRDefault="00474F22" w:rsidP="00526EA6">
      <w:pPr>
        <w:spacing w:after="0" w:line="259" w:lineRule="auto"/>
        <w:ind w:left="0" w:firstLine="0"/>
        <w:jc w:val="left"/>
        <w:rPr>
          <w:b/>
        </w:rPr>
      </w:pPr>
    </w:p>
    <w:p w:rsidR="00474F22" w:rsidRDefault="00474F22" w:rsidP="00526EA6">
      <w:pPr>
        <w:spacing w:after="0" w:line="259" w:lineRule="auto"/>
        <w:ind w:left="0" w:firstLine="0"/>
        <w:jc w:val="left"/>
        <w:rPr>
          <w:b/>
        </w:rPr>
      </w:pPr>
    </w:p>
    <w:p w:rsidR="00474F22" w:rsidRDefault="00474F22" w:rsidP="00526EA6">
      <w:pPr>
        <w:spacing w:after="0" w:line="259" w:lineRule="auto"/>
        <w:ind w:left="0" w:firstLine="0"/>
        <w:jc w:val="left"/>
        <w:rPr>
          <w:b/>
        </w:rPr>
      </w:pPr>
    </w:p>
    <w:p w:rsidR="00474F22" w:rsidRDefault="00474F22" w:rsidP="00526EA6">
      <w:pPr>
        <w:spacing w:after="0" w:line="259" w:lineRule="auto"/>
        <w:ind w:left="0" w:firstLine="0"/>
        <w:jc w:val="left"/>
        <w:rPr>
          <w:b/>
        </w:rPr>
      </w:pPr>
    </w:p>
    <w:p w:rsidR="00474F22" w:rsidRDefault="00474F22" w:rsidP="00526EA6">
      <w:pPr>
        <w:spacing w:after="0" w:line="259" w:lineRule="auto"/>
        <w:ind w:left="0" w:firstLine="0"/>
        <w:jc w:val="left"/>
        <w:rPr>
          <w:b/>
        </w:rPr>
      </w:pPr>
    </w:p>
    <w:p w:rsidR="00474F22" w:rsidRDefault="00474F22" w:rsidP="00526EA6">
      <w:pPr>
        <w:spacing w:after="0" w:line="259" w:lineRule="auto"/>
        <w:ind w:left="0" w:firstLine="0"/>
        <w:jc w:val="left"/>
        <w:rPr>
          <w:b/>
        </w:rPr>
      </w:pPr>
    </w:p>
    <w:p w:rsidR="00474F22" w:rsidRDefault="00474F22" w:rsidP="00526EA6">
      <w:pPr>
        <w:spacing w:after="0" w:line="259" w:lineRule="auto"/>
        <w:ind w:left="0" w:firstLine="0"/>
        <w:jc w:val="left"/>
        <w:rPr>
          <w:b/>
        </w:rPr>
      </w:pPr>
    </w:p>
    <w:p w:rsidR="00474F22" w:rsidRDefault="00474F22" w:rsidP="00526EA6">
      <w:pPr>
        <w:spacing w:after="0" w:line="259" w:lineRule="auto"/>
        <w:ind w:left="0" w:firstLine="0"/>
        <w:jc w:val="left"/>
        <w:rPr>
          <w:b/>
        </w:rPr>
      </w:pPr>
    </w:p>
    <w:p w:rsidR="00474F22" w:rsidRDefault="00474F22" w:rsidP="00526EA6">
      <w:pPr>
        <w:spacing w:after="0" w:line="259" w:lineRule="auto"/>
        <w:ind w:left="0" w:firstLine="0"/>
        <w:jc w:val="left"/>
        <w:rPr>
          <w:b/>
        </w:rPr>
      </w:pPr>
    </w:p>
    <w:p w:rsidR="00474F22" w:rsidRDefault="00474F22" w:rsidP="00526EA6">
      <w:pPr>
        <w:spacing w:after="0" w:line="259" w:lineRule="auto"/>
        <w:ind w:left="0" w:firstLine="0"/>
        <w:jc w:val="left"/>
        <w:rPr>
          <w:b/>
        </w:rPr>
      </w:pPr>
    </w:p>
    <w:p w:rsidR="00474F22" w:rsidRDefault="00474F22" w:rsidP="00526EA6">
      <w:pPr>
        <w:spacing w:after="0" w:line="259" w:lineRule="auto"/>
        <w:ind w:left="0" w:firstLine="0"/>
        <w:jc w:val="left"/>
        <w:rPr>
          <w:b/>
        </w:rPr>
      </w:pPr>
    </w:p>
    <w:p w:rsidR="00474F22" w:rsidRDefault="00474F22" w:rsidP="00526EA6">
      <w:pPr>
        <w:spacing w:after="0" w:line="259" w:lineRule="auto"/>
        <w:ind w:left="0" w:firstLine="0"/>
        <w:jc w:val="left"/>
        <w:rPr>
          <w:b/>
        </w:rPr>
      </w:pPr>
    </w:p>
    <w:p w:rsidR="00474F22" w:rsidRDefault="00474F22" w:rsidP="00526EA6">
      <w:pPr>
        <w:spacing w:after="0" w:line="259" w:lineRule="auto"/>
        <w:ind w:left="0" w:firstLine="0"/>
        <w:jc w:val="left"/>
        <w:rPr>
          <w:b/>
        </w:rPr>
      </w:pPr>
    </w:p>
    <w:p w:rsidR="00474F22" w:rsidRDefault="00474F22" w:rsidP="00526EA6">
      <w:pPr>
        <w:spacing w:after="0" w:line="259" w:lineRule="auto"/>
        <w:ind w:left="0" w:firstLine="0"/>
        <w:jc w:val="left"/>
        <w:rPr>
          <w:b/>
        </w:rPr>
      </w:pPr>
    </w:p>
    <w:p w:rsidR="00474F22" w:rsidRDefault="00474F22" w:rsidP="00526EA6">
      <w:pPr>
        <w:spacing w:after="0" w:line="259" w:lineRule="auto"/>
        <w:ind w:left="0" w:firstLine="0"/>
        <w:jc w:val="left"/>
        <w:rPr>
          <w:b/>
        </w:rPr>
      </w:pPr>
    </w:p>
    <w:p w:rsidR="00474F22" w:rsidRDefault="00474F22" w:rsidP="00526EA6">
      <w:pPr>
        <w:spacing w:after="0" w:line="259" w:lineRule="auto"/>
        <w:ind w:left="0" w:firstLine="0"/>
        <w:jc w:val="left"/>
        <w:rPr>
          <w:b/>
        </w:rPr>
      </w:pPr>
    </w:p>
    <w:p w:rsidR="00474F22" w:rsidRDefault="00474F22" w:rsidP="00526EA6">
      <w:pPr>
        <w:spacing w:after="0" w:line="259" w:lineRule="auto"/>
        <w:ind w:left="0" w:firstLine="0"/>
        <w:jc w:val="left"/>
        <w:rPr>
          <w:b/>
        </w:rPr>
      </w:pPr>
    </w:p>
    <w:p w:rsidR="00474F22" w:rsidRDefault="00474F22" w:rsidP="00526EA6">
      <w:pPr>
        <w:spacing w:after="0" w:line="259" w:lineRule="auto"/>
        <w:ind w:left="0" w:firstLine="0"/>
        <w:jc w:val="left"/>
        <w:rPr>
          <w:b/>
        </w:rPr>
      </w:pPr>
    </w:p>
    <w:p w:rsidR="00474F22" w:rsidRDefault="00474F22" w:rsidP="00526EA6">
      <w:pPr>
        <w:spacing w:after="0" w:line="259" w:lineRule="auto"/>
        <w:ind w:left="0" w:firstLine="0"/>
        <w:jc w:val="left"/>
        <w:rPr>
          <w:b/>
        </w:rPr>
      </w:pPr>
    </w:p>
    <w:p w:rsidR="009C210A" w:rsidRDefault="009C210A" w:rsidP="00526EA6">
      <w:pPr>
        <w:spacing w:after="0" w:line="259" w:lineRule="auto"/>
        <w:ind w:left="0" w:firstLine="0"/>
        <w:jc w:val="left"/>
        <w:rPr>
          <w:b/>
        </w:rPr>
      </w:pPr>
    </w:p>
    <w:p w:rsidR="00526EA6" w:rsidRPr="00D82CF0" w:rsidRDefault="00526EA6" w:rsidP="00526EA6">
      <w:pPr>
        <w:spacing w:after="0" w:line="259" w:lineRule="auto"/>
        <w:ind w:left="0" w:firstLine="0"/>
        <w:jc w:val="left"/>
        <w:rPr>
          <w:b/>
        </w:rPr>
      </w:pPr>
      <w:r w:rsidRPr="00D82CF0">
        <w:rPr>
          <w:b/>
        </w:rPr>
        <w:t xml:space="preserve"> SPECIAL CONDITIONS OF CONTRACT </w:t>
      </w:r>
    </w:p>
    <w:p w:rsidR="00526EA6" w:rsidRDefault="00526EA6" w:rsidP="00526EA6">
      <w:pPr>
        <w:spacing w:after="0" w:line="259" w:lineRule="auto"/>
        <w:ind w:left="0" w:firstLine="0"/>
        <w:jc w:val="left"/>
      </w:pPr>
      <w:r>
        <w:rPr>
          <w:b/>
        </w:rPr>
        <w:t xml:space="preserve"> </w:t>
      </w:r>
    </w:p>
    <w:p w:rsidR="00526EA6" w:rsidRDefault="00526EA6" w:rsidP="00526EA6">
      <w:pPr>
        <w:ind w:left="705" w:right="54" w:hanging="720"/>
      </w:pPr>
      <w:r>
        <w:t xml:space="preserve">4.1. Special Conditions of Contract shall supplement the General Conditions of Contract.  Whenever there is a conflict, between the GCC and the SCC, the provisions of the SCC herein shall prevail over these in the GCC. </w:t>
      </w:r>
    </w:p>
    <w:p w:rsidR="00526EA6" w:rsidRDefault="00526EA6" w:rsidP="00526EA6">
      <w:pPr>
        <w:spacing w:after="0" w:line="259" w:lineRule="auto"/>
        <w:ind w:left="0" w:firstLine="0"/>
        <w:jc w:val="left"/>
      </w:pPr>
      <w:r>
        <w:t xml:space="preserve"> </w:t>
      </w:r>
    </w:p>
    <w:p w:rsidR="00526EA6" w:rsidRDefault="00526EA6" w:rsidP="00526EA6">
      <w:pPr>
        <w:spacing w:after="0" w:line="259" w:lineRule="auto"/>
        <w:ind w:left="0" w:firstLine="0"/>
        <w:jc w:val="left"/>
      </w:pPr>
      <w:r>
        <w:t xml:space="preserve"> </w:t>
      </w:r>
    </w:p>
    <w:p w:rsidR="00526EA6" w:rsidRDefault="00526EA6" w:rsidP="00526EA6">
      <w:pPr>
        <w:tabs>
          <w:tab w:val="center" w:pos="3199"/>
        </w:tabs>
        <w:ind w:left="-15" w:firstLine="0"/>
        <w:jc w:val="left"/>
      </w:pPr>
      <w:r>
        <w:t xml:space="preserve">42. </w:t>
      </w:r>
      <w:r>
        <w:tab/>
        <w:t xml:space="preserve">Special conditions of contract as relates to the GCC </w:t>
      </w:r>
    </w:p>
    <w:p w:rsidR="00526EA6" w:rsidRDefault="00526EA6" w:rsidP="00526EA6">
      <w:pPr>
        <w:spacing w:after="0" w:line="259" w:lineRule="auto"/>
        <w:ind w:left="0" w:firstLine="0"/>
        <w:jc w:val="left"/>
      </w:pPr>
      <w:r>
        <w:t xml:space="preserve"> </w:t>
      </w:r>
    </w:p>
    <w:p w:rsidR="009C210A" w:rsidRDefault="00526EA6" w:rsidP="00526EA6">
      <w:pPr>
        <w:spacing w:after="0" w:line="259" w:lineRule="auto"/>
        <w:ind w:left="0" w:firstLine="0"/>
        <w:jc w:val="left"/>
      </w:pPr>
      <w:r>
        <w:t xml:space="preserve"> </w:t>
      </w:r>
    </w:p>
    <w:tbl>
      <w:tblPr>
        <w:tblW w:w="8030" w:type="dxa"/>
        <w:tblInd w:w="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1"/>
        <w:gridCol w:w="4969"/>
      </w:tblGrid>
      <w:tr w:rsidR="009C210A" w:rsidTr="009C210A">
        <w:trPr>
          <w:trHeight w:val="897"/>
        </w:trPr>
        <w:tc>
          <w:tcPr>
            <w:tcW w:w="3061" w:type="dxa"/>
          </w:tcPr>
          <w:p w:rsidR="009C210A" w:rsidRDefault="009C210A" w:rsidP="009B6FD6">
            <w:pPr>
              <w:pStyle w:val="BodyText"/>
            </w:pPr>
            <w:r>
              <w:t>REFERENCE OF GCC</w:t>
            </w:r>
          </w:p>
        </w:tc>
        <w:tc>
          <w:tcPr>
            <w:tcW w:w="4969" w:type="dxa"/>
          </w:tcPr>
          <w:p w:rsidR="009C210A" w:rsidRDefault="009C210A" w:rsidP="009B6FD6">
            <w:pPr>
              <w:pStyle w:val="BodyText"/>
            </w:pPr>
            <w:r>
              <w:t>SPECIAL</w:t>
            </w:r>
            <w:r>
              <w:tab/>
              <w:t>CONDITIONS</w:t>
            </w:r>
            <w:r>
              <w:tab/>
            </w:r>
            <w:r>
              <w:rPr>
                <w:spacing w:val="-9"/>
              </w:rPr>
              <w:t xml:space="preserve">OF </w:t>
            </w:r>
            <w:r>
              <w:t>CONTRACT</w:t>
            </w:r>
          </w:p>
        </w:tc>
      </w:tr>
      <w:tr w:rsidR="009C210A" w:rsidTr="009C210A">
        <w:trPr>
          <w:trHeight w:val="1791"/>
        </w:trPr>
        <w:tc>
          <w:tcPr>
            <w:tcW w:w="3061" w:type="dxa"/>
          </w:tcPr>
          <w:p w:rsidR="009C210A" w:rsidRDefault="009C210A" w:rsidP="009B0ACB">
            <w:pPr>
              <w:pStyle w:val="TableParagraph"/>
              <w:spacing w:line="291" w:lineRule="exact"/>
              <w:ind w:left="107"/>
              <w:rPr>
                <w:sz w:val="26"/>
              </w:rPr>
            </w:pPr>
            <w:r>
              <w:rPr>
                <w:sz w:val="26"/>
              </w:rPr>
              <w:t xml:space="preserve">3.12 </w:t>
            </w:r>
          </w:p>
        </w:tc>
        <w:tc>
          <w:tcPr>
            <w:tcW w:w="4969" w:type="dxa"/>
          </w:tcPr>
          <w:p w:rsidR="009C210A" w:rsidRDefault="009C210A" w:rsidP="009B0ACB">
            <w:pPr>
              <w:pStyle w:val="TableParagraph"/>
              <w:spacing w:line="285" w:lineRule="exact"/>
              <w:ind w:left="107"/>
              <w:jc w:val="both"/>
              <w:rPr>
                <w:b/>
                <w:sz w:val="26"/>
              </w:rPr>
            </w:pPr>
            <w:r>
              <w:rPr>
                <w:b/>
                <w:sz w:val="26"/>
              </w:rPr>
              <w:t>Payments</w:t>
            </w:r>
          </w:p>
          <w:p w:rsidR="009C210A" w:rsidRDefault="009C210A" w:rsidP="009B0ACB">
            <w:pPr>
              <w:pStyle w:val="TableParagraph"/>
              <w:spacing w:line="285" w:lineRule="exact"/>
              <w:ind w:left="107"/>
              <w:jc w:val="both"/>
              <w:rPr>
                <w:sz w:val="26"/>
              </w:rPr>
            </w:pPr>
            <w:r>
              <w:rPr>
                <w:sz w:val="26"/>
              </w:rPr>
              <w:t>All payments for goods requested on Local Purchase Order, shall be done after delivery,  inspection and acceptance and submission of a delivery note and invoice by the supplier.</w:t>
            </w:r>
          </w:p>
        </w:tc>
      </w:tr>
      <w:tr w:rsidR="009C210A" w:rsidTr="009C210A">
        <w:trPr>
          <w:trHeight w:val="1071"/>
        </w:trPr>
        <w:tc>
          <w:tcPr>
            <w:tcW w:w="3061" w:type="dxa"/>
          </w:tcPr>
          <w:p w:rsidR="009C210A" w:rsidRDefault="009C210A" w:rsidP="009B0ACB">
            <w:pPr>
              <w:pStyle w:val="TableParagraph"/>
              <w:spacing w:line="294" w:lineRule="exact"/>
              <w:ind w:left="107"/>
              <w:rPr>
                <w:sz w:val="26"/>
              </w:rPr>
            </w:pPr>
            <w:r>
              <w:rPr>
                <w:sz w:val="26"/>
              </w:rPr>
              <w:t>3.7</w:t>
            </w:r>
          </w:p>
        </w:tc>
        <w:tc>
          <w:tcPr>
            <w:tcW w:w="4969" w:type="dxa"/>
          </w:tcPr>
          <w:p w:rsidR="009C210A" w:rsidRDefault="009C210A" w:rsidP="009B0ACB">
            <w:pPr>
              <w:pStyle w:val="TableParagraph"/>
              <w:spacing w:before="2" w:line="295" w:lineRule="exact"/>
              <w:ind w:left="107"/>
              <w:rPr>
                <w:b/>
                <w:sz w:val="26"/>
              </w:rPr>
            </w:pPr>
            <w:r>
              <w:rPr>
                <w:b/>
                <w:sz w:val="26"/>
              </w:rPr>
              <w:t>Performance security</w:t>
            </w:r>
          </w:p>
          <w:p w:rsidR="009C210A" w:rsidRDefault="009C210A" w:rsidP="009B0ACB">
            <w:pPr>
              <w:pStyle w:val="TableParagraph"/>
              <w:spacing w:before="2" w:line="295" w:lineRule="exact"/>
              <w:ind w:left="107"/>
              <w:rPr>
                <w:sz w:val="26"/>
              </w:rPr>
            </w:pPr>
            <w:r>
              <w:rPr>
                <w:b/>
                <w:sz w:val="26"/>
              </w:rPr>
              <w:t>Not applicable</w:t>
            </w:r>
          </w:p>
          <w:p w:rsidR="009C210A" w:rsidRDefault="009C210A" w:rsidP="009B0ACB">
            <w:pPr>
              <w:pStyle w:val="TableParagraph"/>
              <w:ind w:left="107"/>
              <w:jc w:val="both"/>
              <w:rPr>
                <w:sz w:val="26"/>
              </w:rPr>
            </w:pPr>
          </w:p>
        </w:tc>
      </w:tr>
      <w:tr w:rsidR="009C210A" w:rsidTr="009C210A">
        <w:trPr>
          <w:trHeight w:val="972"/>
        </w:trPr>
        <w:tc>
          <w:tcPr>
            <w:tcW w:w="3061" w:type="dxa"/>
          </w:tcPr>
          <w:p w:rsidR="009C210A" w:rsidRDefault="009C210A" w:rsidP="009B0ACB">
            <w:pPr>
              <w:pStyle w:val="TableParagraph"/>
              <w:spacing w:line="291" w:lineRule="exact"/>
              <w:ind w:left="107"/>
              <w:rPr>
                <w:sz w:val="26"/>
              </w:rPr>
            </w:pPr>
            <w:r>
              <w:rPr>
                <w:sz w:val="26"/>
              </w:rPr>
              <w:t>3.18.1</w:t>
            </w:r>
          </w:p>
        </w:tc>
        <w:tc>
          <w:tcPr>
            <w:tcW w:w="4969" w:type="dxa"/>
          </w:tcPr>
          <w:p w:rsidR="009C210A" w:rsidRDefault="009C210A" w:rsidP="009B0ACB">
            <w:pPr>
              <w:pStyle w:val="TableParagraph"/>
              <w:spacing w:line="240" w:lineRule="auto"/>
              <w:ind w:left="107" w:right="98"/>
              <w:jc w:val="both"/>
              <w:rPr>
                <w:sz w:val="26"/>
              </w:rPr>
            </w:pPr>
            <w:r w:rsidRPr="00643503">
              <w:rPr>
                <w:b/>
                <w:sz w:val="26"/>
              </w:rPr>
              <w:t xml:space="preserve"> resolutions of disputes </w:t>
            </w:r>
          </w:p>
          <w:p w:rsidR="009C210A" w:rsidRDefault="009C210A" w:rsidP="009B0ACB">
            <w:pPr>
              <w:pStyle w:val="TableParagraph"/>
              <w:spacing w:line="285" w:lineRule="exact"/>
              <w:rPr>
                <w:sz w:val="26"/>
              </w:rPr>
            </w:pPr>
            <w:r>
              <w:rPr>
                <w:sz w:val="26"/>
              </w:rPr>
              <w:t xml:space="preserve"> negotiation and arbitration </w:t>
            </w:r>
          </w:p>
        </w:tc>
      </w:tr>
    </w:tbl>
    <w:p w:rsidR="00526EA6" w:rsidRDefault="00526EA6" w:rsidP="00526EA6">
      <w:pPr>
        <w:spacing w:after="0" w:line="259" w:lineRule="auto"/>
        <w:ind w:left="0" w:firstLine="0"/>
        <w:jc w:val="left"/>
      </w:pPr>
    </w:p>
    <w:p w:rsidR="00526EA6" w:rsidRDefault="00526EA6" w:rsidP="00526EA6">
      <w:pPr>
        <w:spacing w:after="0" w:line="259" w:lineRule="auto"/>
        <w:ind w:left="0" w:firstLine="0"/>
        <w:jc w:val="left"/>
      </w:pPr>
      <w:r>
        <w:t xml:space="preserve"> </w:t>
      </w:r>
    </w:p>
    <w:p w:rsidR="00526EA6" w:rsidRDefault="00526EA6" w:rsidP="00526EA6">
      <w:pPr>
        <w:spacing w:after="0" w:line="259" w:lineRule="auto"/>
        <w:ind w:right="63"/>
        <w:jc w:val="center"/>
      </w:pPr>
      <w:r>
        <w:rPr>
          <w:i/>
        </w:rPr>
        <w:t xml:space="preserve">(Complete as necessary) </w:t>
      </w:r>
    </w:p>
    <w:p w:rsidR="00526EA6" w:rsidRDefault="00526EA6" w:rsidP="00526EA6">
      <w:pPr>
        <w:spacing w:after="0" w:line="259" w:lineRule="auto"/>
        <w:ind w:left="0" w:firstLine="0"/>
        <w:jc w:val="left"/>
      </w:pPr>
      <w:r>
        <w:t xml:space="preserve"> </w:t>
      </w:r>
    </w:p>
    <w:p w:rsidR="00474F22" w:rsidRDefault="00474F22" w:rsidP="00526EA6">
      <w:pPr>
        <w:spacing w:after="0" w:line="259" w:lineRule="auto"/>
        <w:ind w:left="0" w:firstLine="0"/>
        <w:jc w:val="left"/>
      </w:pPr>
    </w:p>
    <w:p w:rsidR="00474F22" w:rsidRDefault="00474F22" w:rsidP="00526EA6">
      <w:pPr>
        <w:spacing w:after="0" w:line="259" w:lineRule="auto"/>
        <w:ind w:left="0" w:firstLine="0"/>
        <w:jc w:val="left"/>
      </w:pPr>
    </w:p>
    <w:p w:rsidR="00474F22" w:rsidRDefault="00474F22" w:rsidP="00526EA6">
      <w:pPr>
        <w:spacing w:after="0" w:line="259" w:lineRule="auto"/>
        <w:ind w:left="0" w:firstLine="0"/>
        <w:jc w:val="left"/>
      </w:pPr>
    </w:p>
    <w:p w:rsidR="00474F22" w:rsidRDefault="00474F22" w:rsidP="00526EA6">
      <w:pPr>
        <w:spacing w:after="0" w:line="259" w:lineRule="auto"/>
        <w:ind w:left="0" w:firstLine="0"/>
        <w:jc w:val="left"/>
      </w:pPr>
    </w:p>
    <w:p w:rsidR="00474F22" w:rsidRDefault="00474F22" w:rsidP="00526EA6">
      <w:pPr>
        <w:spacing w:after="0" w:line="259" w:lineRule="auto"/>
        <w:ind w:left="0" w:firstLine="0"/>
        <w:jc w:val="left"/>
      </w:pPr>
    </w:p>
    <w:p w:rsidR="00474F22" w:rsidRDefault="00474F22" w:rsidP="00526EA6">
      <w:pPr>
        <w:spacing w:after="0" w:line="259" w:lineRule="auto"/>
        <w:ind w:left="0" w:firstLine="0"/>
        <w:jc w:val="left"/>
      </w:pPr>
    </w:p>
    <w:p w:rsidR="00474F22" w:rsidRDefault="00474F22" w:rsidP="00526EA6">
      <w:pPr>
        <w:spacing w:after="0" w:line="259" w:lineRule="auto"/>
        <w:ind w:left="0" w:firstLine="0"/>
        <w:jc w:val="left"/>
      </w:pPr>
    </w:p>
    <w:p w:rsidR="00474F22" w:rsidRDefault="00474F22" w:rsidP="00526EA6">
      <w:pPr>
        <w:spacing w:after="0" w:line="259" w:lineRule="auto"/>
        <w:ind w:left="0" w:firstLine="0"/>
        <w:jc w:val="left"/>
      </w:pPr>
    </w:p>
    <w:p w:rsidR="00474F22" w:rsidRDefault="00474F22" w:rsidP="00526EA6">
      <w:pPr>
        <w:spacing w:after="0" w:line="259" w:lineRule="auto"/>
        <w:ind w:left="0" w:firstLine="0"/>
        <w:jc w:val="left"/>
      </w:pPr>
    </w:p>
    <w:p w:rsidR="00474F22" w:rsidRDefault="00474F22" w:rsidP="00526EA6">
      <w:pPr>
        <w:spacing w:after="0" w:line="259" w:lineRule="auto"/>
        <w:ind w:left="0" w:firstLine="0"/>
        <w:jc w:val="left"/>
      </w:pPr>
    </w:p>
    <w:p w:rsidR="00474F22" w:rsidRDefault="00474F22" w:rsidP="00526EA6">
      <w:pPr>
        <w:spacing w:after="0" w:line="259" w:lineRule="auto"/>
        <w:ind w:left="0" w:firstLine="0"/>
        <w:jc w:val="left"/>
      </w:pPr>
    </w:p>
    <w:p w:rsidR="00474F22" w:rsidRDefault="00474F22" w:rsidP="00526EA6">
      <w:pPr>
        <w:spacing w:after="0" w:line="259" w:lineRule="auto"/>
        <w:ind w:left="0" w:firstLine="0"/>
        <w:jc w:val="left"/>
      </w:pPr>
    </w:p>
    <w:p w:rsidR="00474F22" w:rsidRDefault="00474F22" w:rsidP="00526EA6">
      <w:pPr>
        <w:spacing w:after="0" w:line="259" w:lineRule="auto"/>
        <w:ind w:left="0" w:firstLine="0"/>
        <w:jc w:val="left"/>
      </w:pPr>
    </w:p>
    <w:p w:rsidR="00474F22" w:rsidRDefault="00474F22" w:rsidP="00526EA6">
      <w:pPr>
        <w:spacing w:after="0" w:line="259" w:lineRule="auto"/>
        <w:ind w:left="0" w:firstLine="0"/>
        <w:jc w:val="left"/>
      </w:pPr>
    </w:p>
    <w:p w:rsidR="00474F22" w:rsidRDefault="00474F22" w:rsidP="00526EA6">
      <w:pPr>
        <w:spacing w:after="0" w:line="259" w:lineRule="auto"/>
        <w:ind w:left="0" w:firstLine="0"/>
        <w:jc w:val="left"/>
      </w:pPr>
    </w:p>
    <w:p w:rsidR="00526EA6" w:rsidRDefault="00526EA6" w:rsidP="00474F22">
      <w:pPr>
        <w:spacing w:after="0" w:line="259" w:lineRule="auto"/>
        <w:ind w:left="0" w:firstLine="0"/>
        <w:jc w:val="left"/>
      </w:pPr>
    </w:p>
    <w:p w:rsidR="00526EA6" w:rsidRPr="009B6FD6" w:rsidRDefault="00526EA6" w:rsidP="009B6FD6">
      <w:pPr>
        <w:pStyle w:val="Heading1"/>
      </w:pPr>
      <w:bookmarkStart w:id="55" w:name="_Toc51851706"/>
      <w:r w:rsidRPr="009B6FD6">
        <w:t xml:space="preserve">SECTION V - </w:t>
      </w:r>
      <w:r w:rsidRPr="009B6FD6">
        <w:tab/>
        <w:t>TECHNICAL SPECIFICATIONS</w:t>
      </w:r>
      <w:bookmarkEnd w:id="55"/>
      <w:r w:rsidRPr="009B6FD6">
        <w:t xml:space="preserve"> </w:t>
      </w:r>
    </w:p>
    <w:p w:rsidR="00526EA6" w:rsidRDefault="00526EA6" w:rsidP="00526EA6">
      <w:pPr>
        <w:spacing w:after="0" w:line="259" w:lineRule="auto"/>
        <w:ind w:left="0" w:firstLine="0"/>
        <w:jc w:val="left"/>
      </w:pPr>
      <w:r>
        <w:rPr>
          <w:b/>
        </w:rPr>
        <w:t xml:space="preserve"> </w:t>
      </w:r>
    </w:p>
    <w:p w:rsidR="00526EA6" w:rsidRDefault="00526EA6" w:rsidP="006B6968">
      <w:pPr>
        <w:pStyle w:val="Heading2"/>
      </w:pPr>
      <w:bookmarkStart w:id="56" w:name="_Toc51851707"/>
      <w:r>
        <w:t xml:space="preserve">5.1 </w:t>
      </w:r>
      <w:r>
        <w:tab/>
        <w:t>General</w:t>
      </w:r>
      <w:bookmarkEnd w:id="56"/>
      <w:r>
        <w:t xml:space="preserve"> </w:t>
      </w:r>
    </w:p>
    <w:p w:rsidR="00526EA6" w:rsidRDefault="00526EA6" w:rsidP="00526EA6">
      <w:pPr>
        <w:spacing w:after="0" w:line="259" w:lineRule="auto"/>
        <w:ind w:left="0" w:firstLine="0"/>
        <w:jc w:val="left"/>
      </w:pPr>
      <w:r>
        <w:rPr>
          <w:b/>
        </w:rPr>
        <w:t xml:space="preserve"> </w:t>
      </w:r>
    </w:p>
    <w:p w:rsidR="00526EA6" w:rsidRDefault="00526EA6" w:rsidP="00526EA6">
      <w:pPr>
        <w:ind w:left="705" w:right="54" w:hanging="720"/>
      </w:pPr>
      <w:r>
        <w:t>5.1.1</w:t>
      </w:r>
      <w:r>
        <w:rPr>
          <w:rFonts w:ascii="Arial" w:eastAsia="Arial" w:hAnsi="Arial" w:cs="Arial"/>
        </w:rPr>
        <w:t xml:space="preserve"> </w:t>
      </w:r>
      <w:r>
        <w:t xml:space="preserve">These specifications describe the requirements for goods.  Tenderers are requested to submit with their offers the detailed specifications, drawings, catalogues, etc for the products they intend to supply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5.1.2</w:t>
      </w:r>
      <w:r>
        <w:rPr>
          <w:rFonts w:ascii="Arial" w:eastAsia="Arial" w:hAnsi="Arial" w:cs="Arial"/>
        </w:rPr>
        <w:t xml:space="preserve"> </w:t>
      </w:r>
      <w:r>
        <w:t xml:space="preserve">Tenderers must indicate on the specifications sheets whether the equipment offered comply with each specified requirement.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5.1.3</w:t>
      </w:r>
      <w:r>
        <w:rPr>
          <w:rFonts w:ascii="Arial" w:eastAsia="Arial" w:hAnsi="Arial" w:cs="Arial"/>
        </w:rPr>
        <w:t xml:space="preserve"> </w:t>
      </w:r>
      <w:r>
        <w:t xml:space="preserve">All the dimensions and capacities of the equipment to be supplied shall not be less than those required in these specifications.  Deviations from the basic requirements, if any shall be explained in detail in writing with the offer, with supporting data such as calculation sheets, etc.  The procuring entity reserves the right to reject the products, if such deviations shall be found critical to the use and operation of the products. </w:t>
      </w:r>
    </w:p>
    <w:p w:rsidR="00526EA6" w:rsidRDefault="00526EA6" w:rsidP="00526EA6">
      <w:pPr>
        <w:spacing w:after="0" w:line="259" w:lineRule="auto"/>
        <w:ind w:left="0" w:firstLine="0"/>
        <w:jc w:val="left"/>
      </w:pPr>
      <w:r>
        <w:t xml:space="preserve"> </w:t>
      </w:r>
    </w:p>
    <w:p w:rsidR="00526EA6" w:rsidRDefault="00526EA6" w:rsidP="00526EA6">
      <w:pPr>
        <w:ind w:left="705" w:right="54" w:hanging="720"/>
      </w:pPr>
      <w:r>
        <w:t>5.1.4</w:t>
      </w:r>
      <w:r>
        <w:rPr>
          <w:rFonts w:ascii="Arial" w:eastAsia="Arial" w:hAnsi="Arial" w:cs="Arial"/>
        </w:rPr>
        <w:t xml:space="preserve"> </w:t>
      </w:r>
      <w:r>
        <w:t xml:space="preserve">The tenderers are requested to present information along with their offers as follows: </w:t>
      </w:r>
    </w:p>
    <w:p w:rsidR="00526EA6" w:rsidRDefault="00526EA6" w:rsidP="00526EA6">
      <w:pPr>
        <w:spacing w:after="0" w:line="259" w:lineRule="auto"/>
        <w:ind w:left="0" w:firstLine="0"/>
        <w:jc w:val="left"/>
      </w:pPr>
      <w:r>
        <w:t xml:space="preserve"> </w:t>
      </w:r>
    </w:p>
    <w:p w:rsidR="00526EA6" w:rsidRDefault="00526EA6" w:rsidP="00526EA6">
      <w:pPr>
        <w:numPr>
          <w:ilvl w:val="0"/>
          <w:numId w:val="12"/>
        </w:numPr>
        <w:ind w:right="54" w:hanging="720"/>
      </w:pPr>
      <w:r>
        <w:t xml:space="preserve">Shortest possible delivery period of each product </w:t>
      </w:r>
    </w:p>
    <w:p w:rsidR="00526EA6" w:rsidRDefault="00526EA6" w:rsidP="00526EA6">
      <w:pPr>
        <w:numPr>
          <w:ilvl w:val="0"/>
          <w:numId w:val="12"/>
        </w:numPr>
        <w:ind w:right="54" w:hanging="720"/>
      </w:pPr>
      <w:r>
        <w:t xml:space="preserve">Information on proper representative and/or workshop for back-up service/repair and maintenance including their names and addresses. </w:t>
      </w:r>
    </w:p>
    <w:p w:rsidR="00526EA6" w:rsidRDefault="00526EA6" w:rsidP="00526EA6">
      <w:pPr>
        <w:spacing w:after="0" w:line="259" w:lineRule="auto"/>
        <w:ind w:left="0" w:firstLine="0"/>
        <w:jc w:val="left"/>
      </w:pPr>
      <w:r>
        <w:t xml:space="preserve"> </w:t>
      </w:r>
    </w:p>
    <w:p w:rsidR="00526EA6" w:rsidRDefault="00526EA6" w:rsidP="00526EA6">
      <w:pPr>
        <w:spacing w:after="0" w:line="259" w:lineRule="auto"/>
        <w:ind w:left="0" w:firstLine="0"/>
        <w:jc w:val="left"/>
      </w:pPr>
    </w:p>
    <w:p w:rsidR="00474F22" w:rsidRDefault="00474F22" w:rsidP="00526EA6">
      <w:pPr>
        <w:spacing w:after="0" w:line="259" w:lineRule="auto"/>
        <w:ind w:left="0" w:firstLine="0"/>
        <w:jc w:val="left"/>
      </w:pPr>
    </w:p>
    <w:p w:rsidR="00474F22" w:rsidRDefault="00474F22" w:rsidP="00526EA6">
      <w:pPr>
        <w:spacing w:after="0" w:line="259" w:lineRule="auto"/>
        <w:ind w:left="0" w:firstLine="0"/>
        <w:jc w:val="left"/>
      </w:pPr>
    </w:p>
    <w:p w:rsidR="00474F22" w:rsidRDefault="00474F22" w:rsidP="00526EA6">
      <w:pPr>
        <w:spacing w:after="0" w:line="259" w:lineRule="auto"/>
        <w:ind w:left="0" w:firstLine="0"/>
        <w:jc w:val="left"/>
      </w:pPr>
    </w:p>
    <w:p w:rsidR="00474F22" w:rsidRDefault="00474F22" w:rsidP="00526EA6">
      <w:pPr>
        <w:spacing w:after="0" w:line="259" w:lineRule="auto"/>
        <w:ind w:left="0" w:firstLine="0"/>
        <w:jc w:val="left"/>
      </w:pPr>
    </w:p>
    <w:p w:rsidR="00474F22" w:rsidRDefault="00474F22" w:rsidP="00526EA6">
      <w:pPr>
        <w:spacing w:after="0" w:line="259" w:lineRule="auto"/>
        <w:ind w:left="0" w:firstLine="0"/>
        <w:jc w:val="left"/>
      </w:pPr>
    </w:p>
    <w:p w:rsidR="00474F22" w:rsidRDefault="00474F22" w:rsidP="00526EA6">
      <w:pPr>
        <w:spacing w:after="0" w:line="259" w:lineRule="auto"/>
        <w:ind w:left="0" w:firstLine="0"/>
        <w:jc w:val="left"/>
      </w:pPr>
    </w:p>
    <w:p w:rsidR="00474F22" w:rsidRDefault="00474F22" w:rsidP="00526EA6">
      <w:pPr>
        <w:spacing w:after="0" w:line="259" w:lineRule="auto"/>
        <w:ind w:left="0" w:firstLine="0"/>
        <w:jc w:val="left"/>
      </w:pPr>
    </w:p>
    <w:p w:rsidR="00474F22" w:rsidRDefault="00474F22" w:rsidP="00526EA6">
      <w:pPr>
        <w:spacing w:after="0" w:line="259" w:lineRule="auto"/>
        <w:ind w:left="0" w:firstLine="0"/>
        <w:jc w:val="left"/>
      </w:pPr>
    </w:p>
    <w:p w:rsidR="00474F22" w:rsidRDefault="00474F22" w:rsidP="00526EA6">
      <w:pPr>
        <w:spacing w:after="0" w:line="259" w:lineRule="auto"/>
        <w:ind w:left="0" w:firstLine="0"/>
        <w:jc w:val="left"/>
      </w:pPr>
    </w:p>
    <w:p w:rsidR="00474F22" w:rsidRDefault="00474F22" w:rsidP="00526EA6">
      <w:pPr>
        <w:spacing w:after="0" w:line="259" w:lineRule="auto"/>
        <w:ind w:left="0" w:firstLine="0"/>
        <w:jc w:val="left"/>
      </w:pPr>
    </w:p>
    <w:p w:rsidR="00474F22" w:rsidRDefault="00474F22" w:rsidP="00526EA6">
      <w:pPr>
        <w:spacing w:after="0" w:line="259" w:lineRule="auto"/>
        <w:ind w:left="0" w:firstLine="0"/>
        <w:jc w:val="left"/>
      </w:pPr>
    </w:p>
    <w:p w:rsidR="00474F22" w:rsidRDefault="00474F22" w:rsidP="00526EA6">
      <w:pPr>
        <w:spacing w:after="0" w:line="259" w:lineRule="auto"/>
        <w:ind w:left="0" w:firstLine="0"/>
        <w:jc w:val="left"/>
      </w:pPr>
    </w:p>
    <w:p w:rsidR="00526EA6" w:rsidRDefault="00526EA6" w:rsidP="00526EA6">
      <w:pPr>
        <w:spacing w:after="0" w:line="259" w:lineRule="auto"/>
        <w:ind w:left="0" w:firstLine="0"/>
        <w:jc w:val="left"/>
      </w:pPr>
      <w:r>
        <w:t xml:space="preserve"> </w:t>
      </w:r>
    </w:p>
    <w:p w:rsidR="000C06B5" w:rsidRDefault="000C06B5" w:rsidP="00526EA6">
      <w:pPr>
        <w:spacing w:after="0" w:line="259" w:lineRule="auto"/>
        <w:ind w:left="0" w:firstLine="0"/>
        <w:jc w:val="left"/>
      </w:pPr>
    </w:p>
    <w:p w:rsidR="000C06B5" w:rsidRDefault="000C06B5" w:rsidP="00526EA6">
      <w:pPr>
        <w:spacing w:after="0" w:line="259" w:lineRule="auto"/>
        <w:ind w:left="0" w:firstLine="0"/>
        <w:jc w:val="left"/>
      </w:pPr>
    </w:p>
    <w:p w:rsidR="000C06B5" w:rsidRDefault="000C06B5" w:rsidP="00526EA6">
      <w:pPr>
        <w:spacing w:after="0" w:line="259" w:lineRule="auto"/>
        <w:ind w:left="0" w:firstLine="0"/>
        <w:jc w:val="left"/>
      </w:pPr>
    </w:p>
    <w:p w:rsidR="000C06B5" w:rsidRDefault="000C06B5" w:rsidP="00526EA6">
      <w:pPr>
        <w:spacing w:after="0" w:line="259" w:lineRule="auto"/>
        <w:ind w:left="0" w:firstLine="0"/>
        <w:jc w:val="left"/>
      </w:pPr>
    </w:p>
    <w:p w:rsidR="000C06B5" w:rsidRDefault="000C06B5" w:rsidP="00526EA6">
      <w:pPr>
        <w:spacing w:after="0" w:line="259" w:lineRule="auto"/>
        <w:ind w:left="0" w:firstLine="0"/>
        <w:jc w:val="left"/>
      </w:pPr>
    </w:p>
    <w:p w:rsidR="000C06B5" w:rsidRDefault="000C06B5" w:rsidP="00526EA6">
      <w:pPr>
        <w:spacing w:after="0" w:line="259" w:lineRule="auto"/>
        <w:ind w:left="0" w:firstLine="0"/>
        <w:jc w:val="left"/>
      </w:pPr>
    </w:p>
    <w:p w:rsidR="000C06B5" w:rsidRDefault="000C06B5" w:rsidP="00526EA6">
      <w:pPr>
        <w:spacing w:after="0" w:line="259" w:lineRule="auto"/>
        <w:ind w:left="0" w:firstLine="0"/>
        <w:jc w:val="left"/>
      </w:pPr>
    </w:p>
    <w:p w:rsidR="009B0ACB" w:rsidRDefault="009B0ACB" w:rsidP="00526EA6">
      <w:pPr>
        <w:spacing w:after="0" w:line="259" w:lineRule="auto"/>
        <w:ind w:left="0" w:firstLine="0"/>
        <w:jc w:val="left"/>
      </w:pPr>
    </w:p>
    <w:p w:rsidR="00526EA6" w:rsidRPr="009B6FD6" w:rsidRDefault="00526EA6" w:rsidP="009B6FD6">
      <w:pPr>
        <w:pStyle w:val="Heading1"/>
      </w:pPr>
      <w:bookmarkStart w:id="57" w:name="_Toc51851708"/>
      <w:r w:rsidRPr="009B6FD6">
        <w:lastRenderedPageBreak/>
        <w:t xml:space="preserve">SECTION VI - </w:t>
      </w:r>
      <w:r w:rsidRPr="009B6FD6">
        <w:tab/>
        <w:t>SCHEDULE OF REQUIREMENTS</w:t>
      </w:r>
      <w:bookmarkEnd w:id="57"/>
      <w:r w:rsidRPr="009B6FD6">
        <w:t xml:space="preserve"> </w:t>
      </w:r>
    </w:p>
    <w:p w:rsidR="009E30D1" w:rsidRDefault="009E30D1" w:rsidP="009B6FD6">
      <w:pPr>
        <w:pStyle w:val="BodyText"/>
      </w:pPr>
      <w:r w:rsidRPr="00F82A3E">
        <w:t>FRAMEWORK AGREE</w:t>
      </w:r>
      <w:r w:rsidR="000F1123">
        <w:t>MENT FOR SUPPLY AND DELIVERY OF LABORATORY REAGENTS.</w:t>
      </w:r>
      <w:r>
        <w:t xml:space="preserve"> </w:t>
      </w:r>
    </w:p>
    <w:tbl>
      <w:tblPr>
        <w:tblW w:w="9620" w:type="dxa"/>
        <w:tblLook w:val="04A0" w:firstRow="1" w:lastRow="0" w:firstColumn="1" w:lastColumn="0" w:noHBand="0" w:noVBand="1"/>
      </w:tblPr>
      <w:tblGrid>
        <w:gridCol w:w="581"/>
        <w:gridCol w:w="5363"/>
        <w:gridCol w:w="3680"/>
      </w:tblGrid>
      <w:tr w:rsidR="00207363" w:rsidRPr="00DD4282" w:rsidTr="00073B0A">
        <w:trPr>
          <w:trHeight w:val="525"/>
        </w:trPr>
        <w:tc>
          <w:tcPr>
            <w:tcW w:w="577" w:type="dxa"/>
            <w:tcBorders>
              <w:top w:val="nil"/>
              <w:left w:val="nil"/>
              <w:bottom w:val="nil"/>
              <w:right w:val="nil"/>
            </w:tcBorders>
            <w:shd w:val="clear" w:color="auto" w:fill="auto"/>
            <w:noWrap/>
            <w:vAlign w:val="bottom"/>
            <w:hideMark/>
          </w:tcPr>
          <w:p w:rsidR="00207363" w:rsidRPr="00DD4282" w:rsidRDefault="00207363" w:rsidP="00073B0A">
            <w:pPr>
              <w:spacing w:after="0" w:line="240" w:lineRule="auto"/>
              <w:rPr>
                <w:szCs w:val="24"/>
              </w:rPr>
            </w:pPr>
          </w:p>
        </w:tc>
        <w:tc>
          <w:tcPr>
            <w:tcW w:w="5363" w:type="dxa"/>
            <w:tcBorders>
              <w:top w:val="nil"/>
              <w:left w:val="nil"/>
              <w:bottom w:val="nil"/>
              <w:right w:val="nil"/>
            </w:tcBorders>
            <w:shd w:val="clear" w:color="auto" w:fill="auto"/>
            <w:noWrap/>
            <w:vAlign w:val="bottom"/>
            <w:hideMark/>
          </w:tcPr>
          <w:p w:rsidR="00207363" w:rsidRPr="00DD4282" w:rsidRDefault="00207363" w:rsidP="00073B0A">
            <w:pPr>
              <w:spacing w:after="0" w:line="240" w:lineRule="auto"/>
              <w:rPr>
                <w:rFonts w:ascii="Calibri Light" w:hAnsi="Calibri Light" w:cs="Calibri Light"/>
                <w:b/>
                <w:bCs/>
                <w:sz w:val="40"/>
                <w:szCs w:val="40"/>
                <w:u w:val="single"/>
              </w:rPr>
            </w:pPr>
          </w:p>
        </w:tc>
        <w:tc>
          <w:tcPr>
            <w:tcW w:w="3680" w:type="dxa"/>
            <w:tcBorders>
              <w:top w:val="nil"/>
              <w:left w:val="nil"/>
              <w:bottom w:val="nil"/>
              <w:right w:val="nil"/>
            </w:tcBorders>
            <w:shd w:val="clear" w:color="auto" w:fill="auto"/>
            <w:noWrap/>
            <w:vAlign w:val="bottom"/>
            <w:hideMark/>
          </w:tcPr>
          <w:p w:rsidR="00207363" w:rsidRPr="00DD4282" w:rsidRDefault="00207363" w:rsidP="00073B0A">
            <w:pPr>
              <w:spacing w:after="0" w:line="240" w:lineRule="auto"/>
              <w:rPr>
                <w:rFonts w:ascii="Calibri Light" w:hAnsi="Calibri Light" w:cs="Calibri Light"/>
                <w:b/>
                <w:bCs/>
                <w:sz w:val="40"/>
                <w:szCs w:val="40"/>
                <w:u w:val="single"/>
              </w:rPr>
            </w:pP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w:t>
            </w:r>
          </w:p>
        </w:tc>
        <w:tc>
          <w:tcPr>
            <w:tcW w:w="5363" w:type="dxa"/>
            <w:tcBorders>
              <w:top w:val="single" w:sz="4" w:space="0" w:color="auto"/>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b/>
                <w:bCs/>
              </w:rPr>
            </w:pPr>
            <w:r w:rsidRPr="00DD4282">
              <w:rPr>
                <w:rFonts w:ascii="Calibri Light" w:hAnsi="Calibri Light" w:cs="Calibri Light"/>
                <w:b/>
                <w:bCs/>
              </w:rPr>
              <w:t>Item  description</w:t>
            </w:r>
          </w:p>
        </w:tc>
        <w:tc>
          <w:tcPr>
            <w:tcW w:w="3680" w:type="dxa"/>
            <w:tcBorders>
              <w:top w:val="single" w:sz="4" w:space="0" w:color="auto"/>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b/>
                <w:bCs/>
              </w:rPr>
            </w:pPr>
            <w:r w:rsidRPr="00DD4282">
              <w:rPr>
                <w:rFonts w:ascii="Calibri Light" w:hAnsi="Calibri Light" w:cs="Calibri Light"/>
                <w:b/>
                <w:bCs/>
              </w:rPr>
              <w:t>UNIT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 xml:space="preserve"> HAEMOLYSIN 500mls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3D Controls x3 ( human)</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set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5 D controls X 3(Celtac 5d)</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vials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Acetone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500 mls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Acetone </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2.5 Litres Pack</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ALAT ( ALAT) ( BS 130)</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Albumin </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albumin(Biosystem)</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albumin(Mindray)</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10</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Alkaline Phosphatase(open)</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ALKALINE PHOSPHATASE  ( BS 130)</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12</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ALKALINE PHOSPHATASE LIQUICOLOR(Human)</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13</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Alkaline phosphatase(Biosystem)</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Alkaline phosphatase(Mindray)</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ALT(Alanine Transferase) (Biosystem)</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16</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ALT(Alanine Transferase) (Mindray)</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17</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amikacin sesnstivity discs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200 pcs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18</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ampicillin senstivity discs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200 pcs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19</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Amylase  test Kits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20</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Anti D (Polycronal)</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10 Mls Vial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Anti Human Globulin </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10 Mls Vial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22</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ANTISERA A MONOCLONAL</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10ml vials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23</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ANTISERA B MONOCLONAL</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10ml vials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ANTISERA D MONOCLONAL</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10ml vials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API  for bacterial identification with index reference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pkt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26</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Applicator sticks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100 Pkt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27</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Applicator Sticks </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Pcs Packet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28</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Appt</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pkt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29</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ASAT (GOT) ( BS 130)</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30</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ASOT</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AST(Aspartate transferase) (Biosystem)</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32</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AST(Aspartate transferase) (Mindray)</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33</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Augumentine Sensitivity Disc Oxoid </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Pieces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Auramine ‘o’</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25g</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Autoclavable Screw-Cap Tubes (13 By 100Mm) </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500 Pcs </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36</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Autoclavable Screw-Cap Tubes (16 By 125 Mm) </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500 Pcs </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37</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Autoclave bags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500 pcs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38</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autoclave biological indicators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pkt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39</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BS 130 CUVETTES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40</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Bacitracin </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1x 100 Pieces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Basic Fuchsin (Carbol fuchsin)</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25 gms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42</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Bd- Bactec  Paed  Blood Culture Reagent</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50 tests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43</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Bd- Bactec aerobic Blood Culture  bottle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1x 50 tests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Bd Bactec Aerobic Blood Culture Reagents </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Bd- Bactec Anaerobic Blood Culture Reagent</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50 tests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46</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Bijou/ Universal Bottles </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47</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Bilirubin 100 Test Kit</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48</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BILIRUBIN D+T LIQUICOLOR(Human)</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49</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BILIRUBIN TOTAL( BS 130))</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50</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Biochemistry Control Normal</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 X 5 Mls Pcs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Biochemistry Control Pathological</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 X 5 Mls Pcs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52</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Biochemistry Cotrol Low</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11 X 5 Mls Pcs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53</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Biochemistry Multiple Calibrator</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12 X 5 Mls Pcs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Biohazard bags (6 by 9 inches ) reclosable with scoreline and document poach</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1x 500 pcs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BIRIRUBIN DIRECT( BS 130)</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56</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BLOOD AGAR</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57</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Blood bags ( triple)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58</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Blood bags (double)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59</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Blood bags (Single)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60</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Blood collection Bags ( double)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x 6</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Blood collection Bags ( single)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x10</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62</w:t>
            </w:r>
          </w:p>
        </w:tc>
        <w:tc>
          <w:tcPr>
            <w:tcW w:w="5363" w:type="dxa"/>
            <w:tcBorders>
              <w:top w:val="nil"/>
              <w:left w:val="nil"/>
              <w:bottom w:val="single" w:sz="4" w:space="0" w:color="auto"/>
              <w:right w:val="single" w:sz="4" w:space="0" w:color="auto"/>
            </w:tcBorders>
            <w:shd w:val="clear" w:color="000000" w:fill="FFFFFF"/>
            <w:vAlign w:val="center"/>
            <w:hideMark/>
          </w:tcPr>
          <w:p w:rsidR="00207363" w:rsidRPr="00DD4282" w:rsidRDefault="00207363" w:rsidP="00073B0A">
            <w:pPr>
              <w:spacing w:after="0" w:line="240" w:lineRule="auto"/>
              <w:rPr>
                <w:rFonts w:ascii="Calibri Light" w:hAnsi="Calibri Light" w:cs="Calibri Light"/>
                <w:color w:val="333333"/>
              </w:rPr>
            </w:pPr>
            <w:r w:rsidRPr="00DD4282">
              <w:rPr>
                <w:rFonts w:ascii="Calibri Light" w:hAnsi="Calibri Light" w:cs="Calibri Light"/>
                <w:color w:val="333333"/>
              </w:rPr>
              <w:t>Blood gas analyser ( BGA-101) test card- 8 parameters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x25 tests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63</w:t>
            </w:r>
          </w:p>
        </w:tc>
        <w:tc>
          <w:tcPr>
            <w:tcW w:w="5363" w:type="dxa"/>
            <w:tcBorders>
              <w:top w:val="nil"/>
              <w:left w:val="nil"/>
              <w:bottom w:val="single" w:sz="4" w:space="0" w:color="auto"/>
              <w:right w:val="single" w:sz="4" w:space="0" w:color="auto"/>
            </w:tcBorders>
            <w:shd w:val="clear" w:color="000000" w:fill="FFFFFF"/>
            <w:vAlign w:val="center"/>
            <w:hideMark/>
          </w:tcPr>
          <w:p w:rsidR="00207363" w:rsidRPr="00DD4282" w:rsidRDefault="00207363" w:rsidP="00073B0A">
            <w:pPr>
              <w:spacing w:after="0" w:line="240" w:lineRule="auto"/>
              <w:rPr>
                <w:rFonts w:ascii="Calibri Light" w:hAnsi="Calibri Light" w:cs="Calibri Light"/>
                <w:color w:val="333333"/>
              </w:rPr>
            </w:pPr>
            <w:r w:rsidRPr="00DD4282">
              <w:rPr>
                <w:rFonts w:ascii="Calibri Light" w:hAnsi="Calibri Light" w:cs="Calibri Light"/>
                <w:color w:val="333333"/>
              </w:rPr>
              <w:t>Blood gas analyser( BGA-101) test card- 10 rameters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x 25 tests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Blood sugar meter( CareSens)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Blood sugar meter(Any 0ther)</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66</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Blood sugar strips( CareSens)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1x50 Pkt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67</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Blood sugar strips( On call Plus)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50 Pkt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68</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Blood sugar strips(Any other)</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1x50 Pkt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69</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Blucellar test kit</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5 mls 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70</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 xml:space="preserve">BLUE TIPS </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PKT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Bovine Albumin</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10 Mls Vial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72</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Brucellar abortus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73</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Brucellar melitensis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BS 120 Chemistry cuvettes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box</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Buffer Tablet  (Ph 7.2)</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 Pcs 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76</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Buffer Tablet(Ph 6.8)</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 Pcs 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77</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Bulbs (6V 10W)</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78</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Bulbs (6V 20W)</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79</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Bulbs For Dirui Cs 300   </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80</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Bulbs(12V,20Ws)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 - reactive protein cassette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25 tests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82</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Calcium</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83</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CALCIUM LIQUICOLOR(Human)</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84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CALCIUM OXALATE VACUTAINERS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1x100 PKT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CALCIUM CHLORIDE 0.02 M</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86</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CALCIUM( BS 120)</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87</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CALCIUM( BS 130)</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88</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Calcium(Biosystem)</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89</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Calcium(Mindray)</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90</w:t>
            </w:r>
          </w:p>
        </w:tc>
        <w:tc>
          <w:tcPr>
            <w:tcW w:w="5363" w:type="dxa"/>
            <w:tcBorders>
              <w:top w:val="nil"/>
              <w:left w:val="nil"/>
              <w:bottom w:val="single" w:sz="4" w:space="0" w:color="auto"/>
              <w:right w:val="single" w:sz="4" w:space="0" w:color="auto"/>
            </w:tcBorders>
            <w:shd w:val="clear" w:color="000000" w:fill="FFFFFF"/>
            <w:vAlign w:val="center"/>
            <w:hideMark/>
          </w:tcPr>
          <w:p w:rsidR="00207363" w:rsidRPr="00DD4282" w:rsidRDefault="00207363" w:rsidP="00073B0A">
            <w:pPr>
              <w:spacing w:after="0" w:line="240" w:lineRule="auto"/>
              <w:rPr>
                <w:rFonts w:ascii="Calibri Light" w:hAnsi="Calibri Light" w:cs="Calibri Light"/>
                <w:color w:val="333333"/>
              </w:rPr>
            </w:pPr>
            <w:r w:rsidRPr="00DD4282">
              <w:rPr>
                <w:rFonts w:ascii="Calibri Light" w:hAnsi="Calibri Light" w:cs="Calibri Light"/>
                <w:color w:val="333333"/>
              </w:rPr>
              <w:t>Calibration plasma for PT, APTT, TT and Fibrinogen assays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pkt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Calibrator serum( Bs 120)</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vial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92</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Carbol Fuschin</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Litres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93</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Cardiac Troponin( Laborex)</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Cary Briar 500Gm</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Grams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Cefotaxime Sensitivity Disc Oxoid </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Pieces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96</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cefriaxone senstivity discs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200 pcs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97</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Ceftazidime Sensitivity Disc Oxoid </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Pieces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98</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Cefuroxime Sensitivity Disc Oxoid </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Pieces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99</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Centrifuge Buckets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100</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color w:val="333333"/>
              </w:rPr>
            </w:pPr>
            <w:r w:rsidRPr="00DD4282">
              <w:rPr>
                <w:rFonts w:ascii="Calibri Light" w:hAnsi="Calibri Light" w:cs="Calibri Light"/>
                <w:color w:val="333333"/>
              </w:rPr>
              <w:t>Cephaloplastin reagent for APTT determination</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101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Cerastat 200 Hba1C</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30 Test 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102</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cetepime senstivitivity discs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200 pcs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103</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Chemical autoclave indicator</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pkt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104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Chloride </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105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Chloride Electrode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106</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Cholera rapid kit</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25 tests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107</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CHOLESTEROL TOTAL( BS 130)</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108</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Chromagar Candida  (Oxoid)</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Grams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109</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Ciprofloxacin  Sensitivity Disc Oxoid </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Pieces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110</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ciprofloxacin / levafloxacin  Sensitivity Disc Oxoid </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200 pcs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111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CLEANAC (MEK-710)</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3L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112</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Cleanac 3 ( Celtac F Haematology Analyser)</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 Ltres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113</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Cleanac 710 (Celtac 5 diff)</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3 Ltrs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114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Cleanac 810(Celtac 5 diff)</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Vials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115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Cleanac Reagent ( Celtac F Haematology Analyser )</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 Litres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116</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CLEANAC(MEK 810)</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15ML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117</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CLED</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118</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Clindiag HA 2Z Controls( Low, Medium &amp; High)</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119</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Clindiag HA 2Z Isotonic solution</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40Litres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120</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Clindiag HA 2Z Lyse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121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Clindomycin Sensitivity Disc Oxoid </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Pieces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122</w:t>
            </w:r>
          </w:p>
        </w:tc>
        <w:tc>
          <w:tcPr>
            <w:tcW w:w="5363" w:type="dxa"/>
            <w:tcBorders>
              <w:top w:val="nil"/>
              <w:left w:val="nil"/>
              <w:bottom w:val="single" w:sz="4" w:space="0" w:color="auto"/>
              <w:right w:val="single" w:sz="4" w:space="0" w:color="auto"/>
            </w:tcBorders>
            <w:shd w:val="clear" w:color="000000" w:fill="FFFFFF"/>
            <w:vAlign w:val="center"/>
            <w:hideMark/>
          </w:tcPr>
          <w:p w:rsidR="00207363" w:rsidRPr="00DD4282" w:rsidRDefault="00207363" w:rsidP="00073B0A">
            <w:pPr>
              <w:spacing w:after="0" w:line="240" w:lineRule="auto"/>
              <w:rPr>
                <w:rFonts w:ascii="Calibri Light" w:hAnsi="Calibri Light" w:cs="Calibri Light"/>
                <w:color w:val="333333"/>
              </w:rPr>
            </w:pPr>
            <w:r w:rsidRPr="00DD4282">
              <w:rPr>
                <w:rFonts w:ascii="Calibri Light" w:hAnsi="Calibri Light" w:cs="Calibri Light"/>
                <w:color w:val="333333"/>
              </w:rPr>
              <w:t>Coagulation  test card INR</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x 25 tests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123</w:t>
            </w:r>
          </w:p>
        </w:tc>
        <w:tc>
          <w:tcPr>
            <w:tcW w:w="5363" w:type="dxa"/>
            <w:tcBorders>
              <w:top w:val="nil"/>
              <w:left w:val="nil"/>
              <w:bottom w:val="single" w:sz="4" w:space="0" w:color="auto"/>
              <w:right w:val="single" w:sz="4" w:space="0" w:color="auto"/>
            </w:tcBorders>
            <w:shd w:val="clear" w:color="000000" w:fill="FFFFFF"/>
            <w:vAlign w:val="center"/>
            <w:hideMark/>
          </w:tcPr>
          <w:p w:rsidR="00207363" w:rsidRPr="00DD4282" w:rsidRDefault="00207363" w:rsidP="00073B0A">
            <w:pPr>
              <w:spacing w:after="0" w:line="240" w:lineRule="auto"/>
              <w:rPr>
                <w:rFonts w:ascii="Calibri Light" w:hAnsi="Calibri Light" w:cs="Calibri Light"/>
                <w:color w:val="333333"/>
              </w:rPr>
            </w:pPr>
            <w:r w:rsidRPr="00DD4282">
              <w:rPr>
                <w:rFonts w:ascii="Calibri Light" w:hAnsi="Calibri Light" w:cs="Calibri Light"/>
                <w:color w:val="333333"/>
              </w:rPr>
              <w:t>Coagulation  test card PT</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x 25 tests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124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Coagulation controls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I set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125</w:t>
            </w:r>
          </w:p>
        </w:tc>
        <w:tc>
          <w:tcPr>
            <w:tcW w:w="5363" w:type="dxa"/>
            <w:tcBorders>
              <w:top w:val="nil"/>
              <w:left w:val="nil"/>
              <w:bottom w:val="single" w:sz="4" w:space="0" w:color="auto"/>
              <w:right w:val="single" w:sz="4" w:space="0" w:color="auto"/>
            </w:tcBorders>
            <w:shd w:val="clear" w:color="000000" w:fill="FFFFFF"/>
            <w:vAlign w:val="center"/>
            <w:hideMark/>
          </w:tcPr>
          <w:p w:rsidR="00207363" w:rsidRPr="00DD4282" w:rsidRDefault="00207363" w:rsidP="00073B0A">
            <w:pPr>
              <w:spacing w:after="0" w:line="240" w:lineRule="auto"/>
              <w:rPr>
                <w:rFonts w:ascii="Calibri Light" w:hAnsi="Calibri Light" w:cs="Calibri Light"/>
                <w:color w:val="333333"/>
              </w:rPr>
            </w:pPr>
            <w:r w:rsidRPr="00DD4282">
              <w:rPr>
                <w:rFonts w:ascii="Calibri Light" w:hAnsi="Calibri Light" w:cs="Calibri Light"/>
                <w:color w:val="333333"/>
              </w:rPr>
              <w:t>Coagulation test card ACT</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x 25 tests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126</w:t>
            </w:r>
          </w:p>
        </w:tc>
        <w:tc>
          <w:tcPr>
            <w:tcW w:w="5363" w:type="dxa"/>
            <w:tcBorders>
              <w:top w:val="nil"/>
              <w:left w:val="nil"/>
              <w:bottom w:val="single" w:sz="4" w:space="0" w:color="auto"/>
              <w:right w:val="single" w:sz="4" w:space="0" w:color="auto"/>
            </w:tcBorders>
            <w:shd w:val="clear" w:color="000000" w:fill="FFFFFF"/>
            <w:vAlign w:val="center"/>
            <w:hideMark/>
          </w:tcPr>
          <w:p w:rsidR="00207363" w:rsidRPr="00DD4282" w:rsidRDefault="00207363" w:rsidP="00073B0A">
            <w:pPr>
              <w:spacing w:after="0" w:line="240" w:lineRule="auto"/>
              <w:rPr>
                <w:rFonts w:ascii="Calibri Light" w:hAnsi="Calibri Light" w:cs="Calibri Light"/>
                <w:color w:val="333333"/>
              </w:rPr>
            </w:pPr>
            <w:r w:rsidRPr="00DD4282">
              <w:rPr>
                <w:rFonts w:ascii="Calibri Light" w:hAnsi="Calibri Light" w:cs="Calibri Light"/>
                <w:color w:val="333333"/>
              </w:rPr>
              <w:t>Coagulation test card APTT</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x 25 tests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127</w:t>
            </w:r>
          </w:p>
        </w:tc>
        <w:tc>
          <w:tcPr>
            <w:tcW w:w="5363" w:type="dxa"/>
            <w:tcBorders>
              <w:top w:val="nil"/>
              <w:left w:val="nil"/>
              <w:bottom w:val="single" w:sz="4" w:space="0" w:color="auto"/>
              <w:right w:val="single" w:sz="4" w:space="0" w:color="auto"/>
            </w:tcBorders>
            <w:shd w:val="clear" w:color="000000" w:fill="FFFFFF"/>
            <w:vAlign w:val="center"/>
            <w:hideMark/>
          </w:tcPr>
          <w:p w:rsidR="00207363" w:rsidRPr="00DD4282" w:rsidRDefault="00207363" w:rsidP="00073B0A">
            <w:pPr>
              <w:spacing w:after="0" w:line="240" w:lineRule="auto"/>
              <w:rPr>
                <w:rFonts w:ascii="Calibri Light" w:hAnsi="Calibri Light" w:cs="Calibri Light"/>
                <w:color w:val="333333"/>
              </w:rPr>
            </w:pPr>
            <w:r w:rsidRPr="00DD4282">
              <w:rPr>
                <w:rFonts w:ascii="Calibri Light" w:hAnsi="Calibri Light" w:cs="Calibri Light"/>
                <w:color w:val="333333"/>
              </w:rPr>
              <w:t>Coagulation test card FIB</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x 25 tests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128</w:t>
            </w:r>
          </w:p>
        </w:tc>
        <w:tc>
          <w:tcPr>
            <w:tcW w:w="5363" w:type="dxa"/>
            <w:tcBorders>
              <w:top w:val="nil"/>
              <w:left w:val="nil"/>
              <w:bottom w:val="single" w:sz="4" w:space="0" w:color="auto"/>
              <w:right w:val="single" w:sz="4" w:space="0" w:color="auto"/>
            </w:tcBorders>
            <w:shd w:val="clear" w:color="000000" w:fill="FFFFFF"/>
            <w:vAlign w:val="center"/>
            <w:hideMark/>
          </w:tcPr>
          <w:p w:rsidR="00207363" w:rsidRPr="00DD4282" w:rsidRDefault="00207363" w:rsidP="00073B0A">
            <w:pPr>
              <w:spacing w:after="0" w:line="240" w:lineRule="auto"/>
              <w:rPr>
                <w:rFonts w:ascii="Calibri Light" w:hAnsi="Calibri Light" w:cs="Calibri Light"/>
                <w:color w:val="333333"/>
              </w:rPr>
            </w:pPr>
            <w:r w:rsidRPr="00DD4282">
              <w:rPr>
                <w:rFonts w:ascii="Calibri Light" w:hAnsi="Calibri Light" w:cs="Calibri Light"/>
                <w:color w:val="333333"/>
              </w:rPr>
              <w:t>Coagulation test card TT</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x 25 tests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129</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conical flasks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pc</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130</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Control serum(Bs 120)</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vial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131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Controls High (Celtac 5 diff)</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4 vials Packet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132</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Controls Low(Celtac 5 diff)</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4 vials Packet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133</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Controls Medium(Celtac 5 diff)</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4 vials Packet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134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COOL BOX medium</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PC</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135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Cortisol Test Kit</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136</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cotrimoxazole sensitivity discs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200 pcs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137</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COVER SLIP DECLAGLAZER (22*50 mm)</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PKT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138</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Cover Slips </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Packet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139</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Cover Slips(100/Box) 24Mm X 60Mm</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Pieces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140</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C-reactive protein(CRP) (Laborex)</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Packets of 25</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141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Creatinine (Biosystems)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142</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Creatinine Kit </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143</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CREATININE LIQUICOLOR(Human)</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144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CREATININE( BS 130)</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145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Creatinine(Mindray)</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146</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cryo gloves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pair</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147</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Cryo racks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pc</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148</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CRYOVIALS  X1000</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149</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cryptococcal antigen</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50 Tests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150</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CRYSTAL VIOLET</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500 mls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151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Crystal violet</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500 mls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152</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CSF Sugar </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153</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Cuvette  1 ml</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Pcs  Pkt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154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Cuvette 2 mls </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Pcs  Pkt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155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CVP Calibrators for GEM premier 3500 blood gas analyser.</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9 vial pack</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156</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D- dimer cassette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25 test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157</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D.C.A</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158</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D-dimers(Laborex)</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Packets of 25</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159</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Diamond Marking Pencil</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160</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Dietyether </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 Ltres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161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DIGITAL ELECTRONIC TIMERS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PCS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162</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DIGITAL MICRO PIPETTE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PC</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163</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DILUENT-ZYBROZ 3 DILUENT</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20LTS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164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Direct bilirubin(Biosystem)</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165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Direct bilirubin(Mindray)</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166</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Dirui 300 Cs Reagent Probe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167</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Dirui 300 Cs Sample Probe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168</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Dirui Cs 300 Alkaline Detergent</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Litre</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169</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Dirui Cs 300 Detergent</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Litre</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170</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DISPOSABLE GRADUATED PIPPETTES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171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Disposable Pipettes 3 Ml (Plastic) </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1000 Pieces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172</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DISPOSABLE STERILE PETRIDISHES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PCS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173</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Disposable Test Tube (12X 75Mm)</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174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Disposable Tourniquet</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100 pieces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175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DPX mountant</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 500 mls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176</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DPX MOUTANT</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250ML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177</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Drabkin solution</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1x 1000 mls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178</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DRABKINS SOLN –HUMAN</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179</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Drug of abuse and Alcohol panel test kit</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25 tests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180</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EDTA  Powder</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Grms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181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EDTA  Vacutainers ( Purple Top)</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Pieces Pkt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182</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ELECTROLYTE CATRIDGE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183</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ELECTROLYTE REAGENT PACK(Genrui)</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184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Eosin 0.2 Aqueous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Litres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185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Eosin Azure 50</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Litres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186</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Eosin Azure 65 (QCA)+B625B645B626:B629</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 500 mls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187</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EOSIN AZURE QCA</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188</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Eosin Solution 0.5%</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0.5 Litres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189</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EPPENDORF TIBES 1.5ML</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PCS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190</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EQA clinical chemistry (monthly)</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1set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191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EQA clinical chemistry (quarterly)</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set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192</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EQA heamatology 3 part  ( quarterly)</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set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193</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EQA heamatology 3 part ( monthly)</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1set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194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EQA heamatology 5 part ( monthly)</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set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195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EQA heamatology 5 part ( quarterly)</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set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196</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Erythromycin Sensitivity Disc Oxoid</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Pieces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197</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ESR DISPOSABLE TUBES(orion)</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100’s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198</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ETHANOL Absolute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2.5 LITRES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199</w:t>
            </w:r>
          </w:p>
        </w:tc>
        <w:tc>
          <w:tcPr>
            <w:tcW w:w="5363" w:type="dxa"/>
            <w:tcBorders>
              <w:top w:val="nil"/>
              <w:left w:val="nil"/>
              <w:bottom w:val="single" w:sz="4" w:space="0" w:color="auto"/>
              <w:right w:val="single" w:sz="4" w:space="0" w:color="auto"/>
            </w:tcBorders>
            <w:shd w:val="clear" w:color="000000" w:fill="FFFFFF"/>
            <w:vAlign w:val="center"/>
            <w:hideMark/>
          </w:tcPr>
          <w:p w:rsidR="00207363" w:rsidRPr="00DD4282" w:rsidRDefault="00207363" w:rsidP="00073B0A">
            <w:pPr>
              <w:spacing w:after="0" w:line="240" w:lineRule="auto"/>
              <w:rPr>
                <w:rFonts w:ascii="Calibri Light" w:hAnsi="Calibri Light" w:cs="Calibri Light"/>
                <w:color w:val="333333"/>
              </w:rPr>
            </w:pPr>
            <w:r w:rsidRPr="00DD4282">
              <w:rPr>
                <w:rFonts w:ascii="Calibri Light" w:hAnsi="Calibri Light" w:cs="Calibri Light"/>
                <w:color w:val="333333"/>
              </w:rPr>
              <w:t>Factor IX substrate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200</w:t>
            </w:r>
          </w:p>
        </w:tc>
        <w:tc>
          <w:tcPr>
            <w:tcW w:w="5363" w:type="dxa"/>
            <w:tcBorders>
              <w:top w:val="nil"/>
              <w:left w:val="nil"/>
              <w:bottom w:val="single" w:sz="4" w:space="0" w:color="auto"/>
              <w:right w:val="single" w:sz="4" w:space="0" w:color="auto"/>
            </w:tcBorders>
            <w:shd w:val="clear" w:color="000000" w:fill="FFFFFF"/>
            <w:vAlign w:val="center"/>
            <w:hideMark/>
          </w:tcPr>
          <w:p w:rsidR="00207363" w:rsidRPr="00DD4282" w:rsidRDefault="00207363" w:rsidP="00073B0A">
            <w:pPr>
              <w:spacing w:after="0" w:line="240" w:lineRule="auto"/>
              <w:rPr>
                <w:rFonts w:ascii="Calibri Light" w:hAnsi="Calibri Light" w:cs="Calibri Light"/>
                <w:color w:val="333333"/>
              </w:rPr>
            </w:pPr>
            <w:r w:rsidRPr="00DD4282">
              <w:rPr>
                <w:rFonts w:ascii="Calibri Light" w:hAnsi="Calibri Light" w:cs="Calibri Light"/>
                <w:color w:val="333333"/>
              </w:rPr>
              <w:t>Factor VII subtrate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201</w:t>
            </w:r>
          </w:p>
        </w:tc>
        <w:tc>
          <w:tcPr>
            <w:tcW w:w="5363" w:type="dxa"/>
            <w:tcBorders>
              <w:top w:val="nil"/>
              <w:left w:val="nil"/>
              <w:bottom w:val="single" w:sz="4" w:space="0" w:color="auto"/>
              <w:right w:val="single" w:sz="4" w:space="0" w:color="auto"/>
            </w:tcBorders>
            <w:shd w:val="clear" w:color="000000" w:fill="FFFFFF"/>
            <w:vAlign w:val="center"/>
            <w:hideMark/>
          </w:tcPr>
          <w:p w:rsidR="00207363" w:rsidRPr="00DD4282" w:rsidRDefault="00207363" w:rsidP="00073B0A">
            <w:pPr>
              <w:spacing w:after="0" w:line="240" w:lineRule="auto"/>
              <w:rPr>
                <w:rFonts w:ascii="Calibri Light" w:hAnsi="Calibri Light" w:cs="Calibri Light"/>
                <w:color w:val="333333"/>
              </w:rPr>
            </w:pPr>
            <w:r w:rsidRPr="00DD4282">
              <w:rPr>
                <w:rFonts w:ascii="Calibri Light" w:hAnsi="Calibri Light" w:cs="Calibri Light"/>
                <w:color w:val="333333"/>
              </w:rPr>
              <w:t>Factor VIII substrate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202</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FALCON TUBES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203</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FEACAL OCCULT X50</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204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Ferritin Elisa Kit</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96 Test Kit </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205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Fibrinogen</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pkt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206</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Filter paper 110 mm</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1x 100 pcs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207</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Filter paper 125mm</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1x 100 pcs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208</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Filter paper 240 mm</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1x 100 pcs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209</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Filter papers 150 mm</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1x 100 pcs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210</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Filter papers 185 mm</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1x 100 pcs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211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Filter papers 90 mm</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1x 100 pcs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212</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FILTER PAPERS WHATMAN</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PKT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213</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FLAT BOTTOM FLASK 250ML</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 xml:space="preserve">PC </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214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Flat Bottomed Flask (Pyrex) 250Ml 3Pcs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215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 xml:space="preserve">FLOWCELL CLEANER(Cetac G)                  </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216</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FLUORECARE CRP TESTS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20-TESTS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217</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FLUORECARE HBAIC TESTS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20 TESTS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218</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FLUORECARE PSA TESTS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20 TESTS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219</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FOB(FECAL OCCULT BLOOD)</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PKT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220</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Folate Test Kit</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221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Formaldehyde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 Ltres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222</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Free Psa Kit  ELISA</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96 Test Kit </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223</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Free T 4 Human</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96 Test Kit </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224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Free T3 Human </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96 Test Kit </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225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Frosted Edge Slides(72/Box)</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72 Pieces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226</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frosted slides  ( 50 pcs )</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pkt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227</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Gamma Gt Kit </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228</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GAMMA GT( BS 130)</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229</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Gamma gt(Biosystem)</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230</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Gamma gt(Mindray)</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231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GEM Premier 3500 Blood gas analyser reagent Cartridge pack</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Cartridge Pack( 75 tests)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232</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GENEXPERT CATRIGES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233</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GENRUI  QC REAGENT(Leve 1,2 &amp;3)( Genrui)</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234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gentamicin senstivity discs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200 pcs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235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Giemsa Powder </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25 Grams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236</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GIEMSA POWDER 25GM</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237</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Giemsa powder( Fisher)</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25g</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238</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Glass Centrifuge Tubes </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239</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Glass Culture Plates </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240</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Glass Staining Jars With Lid</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241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Glass staining jars with lids (20 carrier)</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pc</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242</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Glass test tube with cap and round bottom ( autoclavable)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100 pieces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243</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Glucose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244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GLUCOSE LIQUICOLOR</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245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Glycerol</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2.5 Litres Pack</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246</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GOT(ASAT) (Human)</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247</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GPT(ALAT) (Human)</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248</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Gram staining kit</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set </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249</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GRAMS  IODINE 500ML</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250</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H.Pyroli antigen test strips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25 Pkt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251</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H618 GlucoHB</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x 25 tests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252</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H900  electolyte catridge</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pkt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253</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Haematology control ( Celtac F Haematology Analyser)</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12 Vials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254</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Haemolynac 3N (CeltacF haematology analyzer)</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Litre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255</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Haemolynac 5 (CeltacF haematology analyzer)</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Litre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256</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HALOGEN BULB</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PC</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257</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Harris haematoxylin stain (QCA)</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 500mls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258</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HARRIS HEMATOXYLENE</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1L</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259</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Harris Hematoxylin</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Litres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260</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HB cuvettes (Diaspect)</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100 Pk</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261</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 xml:space="preserve">HB Cuvettes Hemo control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50 Pkt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262</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HB Cuvettes Hemocue ( 301)</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50 Pkt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263</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HB Cuvettes Hemocue( 201)</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50 Pkt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264</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Hb meter Diaspect</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265</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HB Meter Haemocontrol</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266</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HB meter Hamocue 201</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267</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HB meter Hamocue 301</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268</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HB Meter mission plus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269</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HB MISSION PLUS STRIPS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50’S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270</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Hb Powder (Oxoid/Bbl)</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Grams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271</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HB Strips Accucheck</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1x50 packet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272</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HbA 1C(Laborex)</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Packets of 25</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273</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HBA1c ( BS 130)</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274</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HBA1c ( BS 130)</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275</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Hba1C Kit</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50 Tests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276</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HC cleanac(human)</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litre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277</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HC CONTROL (Human)</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278</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HC diluent (human)</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20 litre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279</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HC lyse(human)</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litre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280</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HDL CHOLESTEROL( BS 130)</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281</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HDL-C(Biosystem)</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282</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HDL-C(Mindray)</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283</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HEMATOLOGY  CONTROL</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284</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HEMATOLOGY CONROLS HIGH</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3ML</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285</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HEMATOLOGY CONROLS LOW</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3ML</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286</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HEMATOLOGY CONROLS NORMAL</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3ML</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287</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Hemolynac  310(Celtac 5d)</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Packets of 500 mls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288</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Hemolynac  510(Celtac 5d)</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Packets of 500 mls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289</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HEMOLYNAC (MEK-310)</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250ML</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290</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HEMOLYNAC(MEK-510)</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250ML</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291</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HEPARIN  VACUTAINER</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PKT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292</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HEPATITIS  A agn strips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1x50 pKT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293</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HEPATITIS  B agn strips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1x50 pKT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294</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HEPATITIS  C agn strips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1x50 pKT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295</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High Density Lipoprotein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296</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 PYLORI ANTIGEN TESTS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25’S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297</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HUMATROL  N</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298</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HUMATROL  P</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299</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HUMATROL N CONTROL SOLN(Human)</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300</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HVS swabs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Pc</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301</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hydrochroric acid</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 2.5 litres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302</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IMEB processing pen ( for histology)</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pc</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303</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Imipentum Sensitivity Disc Oxoid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Pieces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304</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imiperem/meropenem senstivity discs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200 pcs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305</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India ink</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500 mls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306</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INDOLE  500ml</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307</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I-Smart 30- electrolyte Catridge</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200 Test Kit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308</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Isopropyl alcohol</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 2.5 litres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309</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Isotonac 3 (CeltacF haematology analyzer)</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20 Litres Pack</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310</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ISOTONAC 4 DILUENT (MEK-640)</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20 LITRES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311</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Isotonic  4 Diluent( Celtac 5 diff)</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20 L</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312</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kidney tray stainless steel</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pc</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313</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Koplin Jars (10 Slide, Plastic</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314</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Koplin Jars(20 Slide, Glass)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315</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Kovac’S Reagent 500Ml</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316</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Lactate Dehydrogence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317</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Lactic Acid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318</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LANCETS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1x100 pkt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319</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LDL CHOLESTEROL( BS 130)</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320</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LEISHMAN STAIN</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25g</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321</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LENS LIQUID CLEANER</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250ML</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322</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LENS TISSIUE</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PKT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323</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Levoflaxicin Sensitivity Disc Oxoid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Pcs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324</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Lipase</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325</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LIPID PROFILE ( BS 130)</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326</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Lithium Heparine Vacutainers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Pieces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327</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Loefflers Methylene Blue Solution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Litre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328</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Low Density Lipoprotein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329</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Lugols Iodine Solution</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0.5 Litres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330</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Lyophilized human plasma for prothrombin time</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pkt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331</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Mac Conkey Agar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Grms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332</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Macfarland Standard 0.5</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 Pieces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333</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Magnesium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334</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Malachite Green</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Litres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335</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MALARIA (PF) TEST CASSETE</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PKT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336</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Mayers Albumin</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500 mls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337</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Measuring cylinder 1000 mls glass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pc</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338</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Measuring cylinder 1000 mls plastic</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pc</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339</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MEASURING CYLINDERS 100 ML</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340</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 xml:space="preserve">MEASURING CYLINDERS 1LITRE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341</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MEASURING CYLINDERS 500 ML</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342</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Measuring Jars(Glass)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343</w:t>
            </w:r>
          </w:p>
        </w:tc>
        <w:tc>
          <w:tcPr>
            <w:tcW w:w="5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7363" w:rsidRPr="00DD4282" w:rsidRDefault="00207363" w:rsidP="00073B0A">
            <w:pPr>
              <w:spacing w:after="0" w:line="240" w:lineRule="auto"/>
              <w:rPr>
                <w:rFonts w:ascii="Calibri Light" w:hAnsi="Calibri Light" w:cs="Calibri Light"/>
                <w:color w:val="333333"/>
              </w:rPr>
            </w:pPr>
            <w:r w:rsidRPr="00DD4282">
              <w:rPr>
                <w:rFonts w:ascii="Calibri Light" w:hAnsi="Calibri Light" w:cs="Calibri Light"/>
                <w:color w:val="333333"/>
              </w:rPr>
              <w:t>Medium control plasma for PT, APTT, TT and Fibrinogen assays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pkt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344</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MEDONIC  LYSE</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5 liters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345</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MEDONIC CAPPILARIES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100’S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346</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MEDONIC CONTROL  HIGH</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VIALS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347</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MEDONIC CONTROL  LOW</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VIALS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348</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MEDONIC CONTROL  NORMAL</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VIALS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349</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MEDONIC DILUENT</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20 liters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350</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metal tray satinless steel</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pc</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351</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Metallic Nasopharyngeal Swabs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352</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Metallic westergren  ESR Stands  (Stainless)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353</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Methanol</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2.5ltrs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354</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Methanol absolute</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 Ltres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355</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METHYL  RED 500ml</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356</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Methylene blue</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25 gms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357</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Micro cover glass  22 mm*30mm</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pkt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358</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Micro Protein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359</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MICRO WIRE LOOP</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360</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Microbiology Api System</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I pkt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361</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Micropipette 1- 10 Ul</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362</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Micropipette 100-1000 Ul</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363</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Micropipette 10-100 Ul</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364</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Micropipette 10-50 Ul</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365</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MICROPROTEIN</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366</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Microscope clear non frosted slides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1x50 Pkt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367</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MICROSCOPE COVERSLIPS(22*22MM)</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pkt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368</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MICROSCOPE COVERSLIPS(24*50MM)</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pkt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369</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MICROSCOPE FROSTED SLIDES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1x50 Pkt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370</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MIDRAY BS 120 BULB</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371</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MIDRAY BS 130 BULB</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PC</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372</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Mision plus HB Meter</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373</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Mountant (Dpx)</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Litres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374</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MULLER HINTON</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375</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Multistix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Pieces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376</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MUREX HAV ELISA quantitative</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96 tests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377</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MUREX HBsAg ELISA quantitative</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1x 100 pcs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378</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MUREX HCV ELISA quantitative</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x 96 tests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379</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MUREX HIV ELISA quantitative</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96 tests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380</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MUREX TP ELISA quantitative</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x 96 tests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381</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Nephelometer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pc</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382</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Neutral red</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500 mls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383</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NH3</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384</w:t>
            </w:r>
          </w:p>
        </w:tc>
        <w:tc>
          <w:tcPr>
            <w:tcW w:w="5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7363" w:rsidRPr="00DD4282" w:rsidRDefault="00207363" w:rsidP="00073B0A">
            <w:pPr>
              <w:spacing w:after="0" w:line="240" w:lineRule="auto"/>
              <w:rPr>
                <w:rFonts w:ascii="Calibri Light" w:hAnsi="Calibri Light" w:cs="Calibri Light"/>
                <w:color w:val="333333"/>
              </w:rPr>
            </w:pPr>
            <w:r w:rsidRPr="00DD4282">
              <w:rPr>
                <w:rFonts w:ascii="Calibri Light" w:hAnsi="Calibri Light" w:cs="Calibri Light"/>
                <w:color w:val="333333"/>
              </w:rPr>
              <w:t>Normal control plasma for PT, APTT, TT and Fibrinogen assays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pkt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385</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Occult Blood Kit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25 tests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386</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Oil immersion</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100 mls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387</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Blood  sugar machine  on call plus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388</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Optochin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Pieces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389</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Orange G (QCA)</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 500 mls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390</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Orange G 6</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Litres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391</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ORANGE G QCA</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1L</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392</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Oron Westergren ESR Tubes  disposable</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pc</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393</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Oxidase Discs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pkt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394</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Oxoid blood  Agar base</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Grams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395</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Oxoid Mackonkey</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Grams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396</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Oxoid Muller Hinton Media</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Grams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397</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Oxoid Xylose Lysine Deoxycholate Media (Xld)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Grams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398</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P.S.A STRIPS X50</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PKT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399</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PAP KIT ( NO TOUCH)</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25 TESTS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400</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Pap Smear Kits(No Touch)</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401</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PAPNICOLOU CA-50 QCA</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1L</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402</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PAPNICOLOU OG-6 QCA</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1L</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403</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penicillin  senstivity discs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200 pcs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404</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penicillin G senstivity discs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200 pcs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405</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Peptone Water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Grams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406</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Petri Dish Glass (Pyrex)</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407</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PHENOL CRYSTALS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500 GRAMS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408</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Phosphorous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409</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PHOSPHORUS  bs 130</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410</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Piperacillin Azobactam Sensitivity Disc Oxoid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Pieces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411</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Piperacillin Sensitivity Disc Oxoid 100 Pcs Pack</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Pieces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412</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PLAIN VACUTAINER WITH CLOT ACTIVATOR</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100’s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413</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Plain Vacutainers ( red top)</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1x100 Pkt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414</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Plastic Centrifuge Tubes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415</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Plastic Disposable Loop 10 Ul</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416</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Plastic Disposable Loop 50 Ul</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417</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Plastic Funnel 20Mm  Diameter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418</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Plastic Loop  10 mls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1000 Pieces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419</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Plastic Loop 1 ml</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1000 Pieces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420</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Plastic Oropharyngeal  Swabs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421</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Plastic Oropharyngeal  Swabs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422</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Plastic Petri Dish</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423</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Plastic sample boxes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Pc</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424</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Plates (100 By 22Mm)</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2000 Pieces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425</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Polypots( for stool)</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426</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Potassium cyanide</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gms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427</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Potassium Eletrodes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428</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Potassium ferricyanide</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gms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429</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Potassium hydroxide</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gms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430</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Potassium reagent</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431</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Pregnancy test Strips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1x 50 pkt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432</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Printing Papers 3 Cm (Thermol Paper)</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X5 Pieces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433</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Prolactin Hormone Elisa Kit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96 Test Kit </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434</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prophylactic antbiotic for media ( chloromphenical)</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pkt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435</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prophylactic antbiotic for media ( gentamycin)</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1pkt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436</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PROTEIN ALBUMIN( BS 130)</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437</w:t>
            </w:r>
          </w:p>
        </w:tc>
        <w:tc>
          <w:tcPr>
            <w:tcW w:w="5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7363" w:rsidRPr="00DD4282" w:rsidRDefault="00207363" w:rsidP="00073B0A">
            <w:pPr>
              <w:spacing w:after="0" w:line="240" w:lineRule="auto"/>
              <w:rPr>
                <w:rFonts w:ascii="Calibri Light" w:hAnsi="Calibri Light" w:cs="Calibri Light"/>
                <w:color w:val="333333"/>
              </w:rPr>
            </w:pPr>
            <w:r w:rsidRPr="00DD4282">
              <w:rPr>
                <w:rFonts w:ascii="Calibri Light" w:hAnsi="Calibri Light" w:cs="Calibri Light"/>
                <w:color w:val="333333"/>
              </w:rPr>
              <w:t>Protein C reagent</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kit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438</w:t>
            </w:r>
          </w:p>
        </w:tc>
        <w:tc>
          <w:tcPr>
            <w:tcW w:w="5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7363" w:rsidRPr="00DD4282" w:rsidRDefault="00207363" w:rsidP="00073B0A">
            <w:pPr>
              <w:spacing w:after="0" w:line="240" w:lineRule="auto"/>
              <w:rPr>
                <w:rFonts w:ascii="Calibri Light" w:hAnsi="Calibri Light" w:cs="Calibri Light"/>
                <w:color w:val="333333"/>
              </w:rPr>
            </w:pPr>
            <w:r w:rsidRPr="00DD4282">
              <w:rPr>
                <w:rFonts w:ascii="Calibri Light" w:hAnsi="Calibri Light" w:cs="Calibri Light"/>
                <w:color w:val="333333"/>
              </w:rPr>
              <w:t>Protein S reagent</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kit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439</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PROTEIN TOTAL( BS 130)</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440</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PSA Antigen strips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1x25 Pkt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441</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PSA Antigen strips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1x50 Pkt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442</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Psa Human Elisa Kit</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96 Test Kit </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443</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PSA levels(Laborex)</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Packets of 25</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444</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PTI  Kit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 Test Kit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445</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pyrex  bottles autoclavable  1000 mls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pc</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446</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pyrex  bottles autoclavable  250 mls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pc</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447</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pyrex  bottles autoclavable  500mls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pc</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448</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Pyrex  bottles autoclavable 100 mls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pc</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449</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Reaction Cuvette Dirui Cs 300</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Set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450</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Reagent pack  for humalyte analyser</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451</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Reagent Pack (Electrolyte - Roche)</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452</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Recombinant rabbit thromboplastin reagent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kit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453</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Rhematoid Factor Kit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5 Mls Kit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454</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RHEUMATOID  A.F.</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455</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Rheumatoid factor</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 100</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456</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Rota virus + adenovirus kit</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30 tests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457</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RPR CARBON AGN</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VIAL</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458</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S.S AGAR</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459</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Sabroid Dextrose Agar (Sda)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Grams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460</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Salmonella typhi antigen test</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 25 Pkt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461</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Scott’S Tap Water Substitute</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Litres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462</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SCOTTS TAP WATER</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5 LITRES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463</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Sedirate ESR tubes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Packet of 200</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464</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Selenite F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Grams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465</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SENSITIVITY DISC  NH1</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466</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SENSITIVITY DISC  NH2</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467</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serum cup 1 ml</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500 pcs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468</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Serum cup 3 mls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500 pcs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469</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Sgot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4x 50 mls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470</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Sheep Blood</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20 mls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471</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Sheep Blood 100Ml/Month</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Mls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472</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Sheep Blood 200 Mls Pack</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200 Mls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473</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Sheep Blood Agar</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Grams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474</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Shegella Salmonela Media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Grams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475</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Signal Blood Culture Systems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System</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476</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slide boxes ( slide capacity 100 slides)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pkt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477</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Slide Boxes(Plastic, 50 Slides)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478</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Slide carriers ( 20 slide capacity)</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pc</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479</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Slide Trays(Metal)</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480</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SOD. METABSULPHATE 500mg</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481</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Sodium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482</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Sodium bicarbonate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gms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483</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Sodium Bicarbonate Formalin Solution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Litre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484</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Sodium carbonate</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gms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485</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SODIUM CITRATE VACUTAINER( blue top)</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 100 pkt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486</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Sodium Electrode</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487</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Sodium Floride Vacutainer 100 Pcs Pack</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100 Pieces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488</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Sodium Hydrogen Powder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Grams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489</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Sodium hydroxide</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gms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490</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SODIUM METABIOSULPHATE</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GRAMS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491</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Sodium nitrite</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gms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492</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Spatula</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493</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Specimen tripple package</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494</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Spray guns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pc</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495</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SPUTUM MUGS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PC</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496</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Staining Basket(25 Slides)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497</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Staphaureux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498</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Sterile Disposable Culture Plate</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499</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Sterile Swabs In Plastic Tubes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1000 Pieces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500</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Sterilization  Tape</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501</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Sterille Swabs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Pieces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502</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STOOL CONTAINER WITH SPOON</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503</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Stool Containers (Screw Caps with spoon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504</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Stop Watch</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505</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Streptococcus Pneumonia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I pkt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506</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Stuart Transport Media</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Grams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507</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Stuart Transport Media 500 Gm</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Grams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508</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SULPHURIC ACID</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2.5LITERS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509</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Syphilis test strips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1X50 PKT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510</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T.S.I</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511</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T3(Laborex)</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Packets of 25</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512</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T4(Laborex)</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Packets of 25</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513</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TCBS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500Grams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514</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Test Tube 12 X 75 Mm</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515</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tetracycline senstivity discs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200 pcs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516</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Thermal Paper 11.2 Cm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5 Pieces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517</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Thermal Paper 22.0 Cm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5 Pieces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518</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Thermal Paper 5.5 cm</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519</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Thiosulphate Citrate Bile Salt Sucrose Agar (Tcbs)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Grams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520</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Thromboplastin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pkt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521</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color w:val="333333"/>
              </w:rPr>
            </w:pPr>
            <w:r w:rsidRPr="00DD4282">
              <w:rPr>
                <w:rFonts w:ascii="Calibri Light" w:hAnsi="Calibri Light" w:cs="Calibri Light"/>
                <w:color w:val="333333"/>
              </w:rPr>
              <w:t>Thromboplastin reagent for PT determination</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kit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522</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Thromboplastin SI</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pkt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523</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Tobramycin Sensitivity Disc Oxoid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Pieces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524</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Total bilirubin(Biosystem)</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525</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Total bilirubin(Mindray)</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526</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Total cholesterol(Biosystem)</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527</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Total cholesterol(Mindray)</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528</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Total Cholestrol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529</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Total Protein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530</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TOTAL PROTEIN LIQUICOLOR(Human)</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531</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Total protein(Biosystem)</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532</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Total protein(Mindray)</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533</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Tpha Strips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25 tests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534</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TPLA/RPR  combined kit</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I kt </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535</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TRIGLYCERIDES( BS 130)</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536</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Trimethoprin/ Sulfamethoxazole Sensitivity Disc Oxoid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Pieces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537</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Tryglycerides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538</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Tryglycerides(Biosystem)</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539</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Tryglycerides(Mindray)</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540</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Tryptone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Gram</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541</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TSH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96 Test Kit </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542</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TSH(Laborex)</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Packets of 25</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543</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UNIVERSAL BOTTLES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PCS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544</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Urea</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Grams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545</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urea (Biosystem)</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546</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urea (Mindray)</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547</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Urea Broth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Grams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548</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UREA LIQUICOLOR(Human)</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549</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Urea Reagent( 40 %)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Ample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550</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Urea Suppliment 40%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 Mls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551</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UREA( BS 130)</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552</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Uric Acid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553</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URIC ACID( BS 130)</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554</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Uric acid(Biosystem)</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555</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Uric acid(Mindray)</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556</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URINE CONTAINERS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557</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Uristix para 10</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1x 100 Pkt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558</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URISTIX STRIPS para 3</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1x100 pkt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559</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VACUTAINER NEEDLES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1x100 Pkt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560</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Vacutainer With Clot Activater (Yellow Top)</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1x100 Pieces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561</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Vcnt Selective Supplement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1x500 Grams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562</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Vdrl Kits (Carbon)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1 X 5Mls </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563</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Vitamin B12 Test kit</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1x 100 Test </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564</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Wash Bottles  250 mls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565</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Weighing Scale</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566</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Westergren ESR Tubes glass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567</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Whartman Filter Paper  No 20</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1x 100 Pieces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568</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Widal test  Kit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5 Mls Vial</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569</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Wire Loop Holder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570</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wiremesh and stand</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pc</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571</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XLD media</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1x 500 Grams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572</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Xylene</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1x 2.5 litres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573</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XYLENE</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250ML</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574</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Xylene extra pure</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 2.5 litres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575</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 xml:space="preserve">YELLOW PIPETTE TIPS </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PKT</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576</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ZYBIO LYSE B</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500MLS</w:t>
            </w: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577</w:t>
            </w:r>
          </w:p>
        </w:tc>
        <w:tc>
          <w:tcPr>
            <w:tcW w:w="5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ZYBIO Z 3 PROBE CLEANER</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50MLS</w:t>
            </w:r>
          </w:p>
        </w:tc>
      </w:tr>
      <w:tr w:rsidR="00207363" w:rsidRPr="00DD4282" w:rsidTr="00073B0A">
        <w:trPr>
          <w:trHeight w:val="5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w:t>
            </w:r>
          </w:p>
        </w:tc>
        <w:tc>
          <w:tcPr>
            <w:tcW w:w="5363" w:type="dxa"/>
            <w:tcBorders>
              <w:top w:val="single" w:sz="4" w:space="0" w:color="auto"/>
              <w:left w:val="nil"/>
              <w:bottom w:val="nil"/>
              <w:right w:val="nil"/>
            </w:tcBorders>
            <w:shd w:val="clear" w:color="auto" w:fill="auto"/>
            <w:noWrap/>
            <w:vAlign w:val="bottom"/>
            <w:hideMark/>
          </w:tcPr>
          <w:p w:rsidR="00207363" w:rsidRPr="00DD4282" w:rsidRDefault="00207363" w:rsidP="00073B0A">
            <w:pPr>
              <w:spacing w:after="0" w:line="240" w:lineRule="auto"/>
              <w:rPr>
                <w:rFonts w:ascii="Calibri Light" w:hAnsi="Calibri Light" w:cs="Calibri Light"/>
                <w:b/>
                <w:bCs/>
                <w:sz w:val="40"/>
                <w:szCs w:val="40"/>
                <w:u w:val="single"/>
              </w:rPr>
            </w:pPr>
            <w:r w:rsidRPr="00DD4282">
              <w:rPr>
                <w:rFonts w:ascii="Calibri Light" w:hAnsi="Calibri Light" w:cs="Calibri Light"/>
                <w:b/>
                <w:bCs/>
                <w:sz w:val="40"/>
                <w:szCs w:val="40"/>
                <w:u w:val="single"/>
              </w:rPr>
              <w:t xml:space="preserve"> EQUIPMENT BASED REAGENTS</w:t>
            </w:r>
          </w:p>
        </w:tc>
        <w:tc>
          <w:tcPr>
            <w:tcW w:w="3680" w:type="dxa"/>
            <w:tcBorders>
              <w:top w:val="single" w:sz="4" w:space="0" w:color="auto"/>
              <w:left w:val="nil"/>
              <w:bottom w:val="nil"/>
              <w:right w:val="nil"/>
            </w:tcBorders>
            <w:shd w:val="clear" w:color="auto" w:fill="auto"/>
            <w:noWrap/>
            <w:vAlign w:val="bottom"/>
            <w:hideMark/>
          </w:tcPr>
          <w:p w:rsidR="00207363" w:rsidRPr="00DD4282" w:rsidRDefault="00207363" w:rsidP="00073B0A">
            <w:pPr>
              <w:spacing w:after="0" w:line="240" w:lineRule="auto"/>
              <w:rPr>
                <w:rFonts w:ascii="Calibri Light" w:hAnsi="Calibri Light" w:cs="Calibri Light"/>
                <w:b/>
                <w:bCs/>
                <w:sz w:val="40"/>
                <w:szCs w:val="40"/>
                <w:u w:val="single"/>
              </w:rPr>
            </w:pPr>
          </w:p>
        </w:tc>
      </w:tr>
      <w:tr w:rsidR="00207363" w:rsidRPr="00DD4282" w:rsidTr="00073B0A">
        <w:trPr>
          <w:trHeight w:val="525"/>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w:t>
            </w:r>
          </w:p>
        </w:tc>
        <w:tc>
          <w:tcPr>
            <w:tcW w:w="9043" w:type="dxa"/>
            <w:gridSpan w:val="2"/>
            <w:tcBorders>
              <w:top w:val="nil"/>
              <w:left w:val="nil"/>
              <w:bottom w:val="nil"/>
              <w:right w:val="nil"/>
            </w:tcBorders>
            <w:shd w:val="clear" w:color="auto" w:fill="auto"/>
            <w:noWrap/>
            <w:vAlign w:val="bottom"/>
            <w:hideMark/>
          </w:tcPr>
          <w:p w:rsidR="00207363" w:rsidRPr="00DD4282" w:rsidRDefault="00207363" w:rsidP="00073B0A">
            <w:pPr>
              <w:spacing w:after="0" w:line="240" w:lineRule="auto"/>
              <w:rPr>
                <w:rFonts w:ascii="Calibri Light" w:hAnsi="Calibri Light" w:cs="Calibri Light"/>
                <w:b/>
                <w:bCs/>
                <w:sz w:val="40"/>
                <w:szCs w:val="40"/>
                <w:u w:val="single"/>
              </w:rPr>
            </w:pPr>
            <w:r w:rsidRPr="00DD4282">
              <w:rPr>
                <w:rFonts w:ascii="Calibri Light" w:hAnsi="Calibri Light" w:cs="Calibri Light"/>
                <w:b/>
                <w:bCs/>
                <w:sz w:val="40"/>
                <w:szCs w:val="40"/>
                <w:u w:val="single"/>
              </w:rPr>
              <w:t>MEDONIC HAEMATOLOGY ANALYZER REAGENTS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578</w:t>
            </w:r>
          </w:p>
        </w:tc>
        <w:tc>
          <w:tcPr>
            <w:tcW w:w="5363" w:type="dxa"/>
            <w:tcBorders>
              <w:top w:val="single" w:sz="4" w:space="0" w:color="000000"/>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Medonic diluent</w:t>
            </w:r>
          </w:p>
        </w:tc>
        <w:tc>
          <w:tcPr>
            <w:tcW w:w="3680" w:type="dxa"/>
            <w:tcBorders>
              <w:top w:val="single" w:sz="4" w:space="0" w:color="000000"/>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20 litres </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579</w:t>
            </w:r>
          </w:p>
        </w:tc>
        <w:tc>
          <w:tcPr>
            <w:tcW w:w="5363"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Medonic lyse </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5 litres </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580</w:t>
            </w:r>
          </w:p>
        </w:tc>
        <w:tc>
          <w:tcPr>
            <w:tcW w:w="5363"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Cleaning kit </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kit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581</w:t>
            </w:r>
          </w:p>
        </w:tc>
        <w:tc>
          <w:tcPr>
            <w:tcW w:w="5363"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Plastic microcapillaries</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100,s</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582</w:t>
            </w:r>
          </w:p>
        </w:tc>
        <w:tc>
          <w:tcPr>
            <w:tcW w:w="5363"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Control normal</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SET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583</w:t>
            </w:r>
          </w:p>
        </w:tc>
        <w:tc>
          <w:tcPr>
            <w:tcW w:w="5363"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Control  high</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SET</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584</w:t>
            </w:r>
          </w:p>
        </w:tc>
        <w:tc>
          <w:tcPr>
            <w:tcW w:w="5363"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Control low</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SET</w:t>
            </w:r>
          </w:p>
        </w:tc>
      </w:tr>
      <w:tr w:rsidR="00207363" w:rsidRPr="00DD4282" w:rsidTr="00073B0A">
        <w:trPr>
          <w:trHeight w:val="525"/>
        </w:trPr>
        <w:tc>
          <w:tcPr>
            <w:tcW w:w="577" w:type="dxa"/>
            <w:tcBorders>
              <w:top w:val="nil"/>
              <w:left w:val="nil"/>
              <w:bottom w:val="nil"/>
              <w:right w:val="nil"/>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p>
        </w:tc>
        <w:tc>
          <w:tcPr>
            <w:tcW w:w="9043" w:type="dxa"/>
            <w:gridSpan w:val="2"/>
            <w:tcBorders>
              <w:top w:val="nil"/>
              <w:left w:val="nil"/>
              <w:bottom w:val="nil"/>
              <w:right w:val="nil"/>
            </w:tcBorders>
            <w:shd w:val="clear" w:color="auto" w:fill="auto"/>
            <w:noWrap/>
            <w:vAlign w:val="bottom"/>
            <w:hideMark/>
          </w:tcPr>
          <w:p w:rsidR="00207363" w:rsidRPr="00DD4282" w:rsidRDefault="00207363" w:rsidP="00073B0A">
            <w:pPr>
              <w:spacing w:after="0" w:line="240" w:lineRule="auto"/>
              <w:rPr>
                <w:rFonts w:ascii="Calibri Light" w:hAnsi="Calibri Light" w:cs="Calibri Light"/>
                <w:b/>
                <w:bCs/>
                <w:sz w:val="40"/>
                <w:szCs w:val="40"/>
                <w:u w:val="single"/>
              </w:rPr>
            </w:pPr>
            <w:r w:rsidRPr="00DD4282">
              <w:rPr>
                <w:rFonts w:ascii="Calibri Light" w:hAnsi="Calibri Light" w:cs="Calibri Light"/>
                <w:b/>
                <w:bCs/>
                <w:sz w:val="40"/>
                <w:szCs w:val="40"/>
                <w:u w:val="single"/>
              </w:rPr>
              <w:t xml:space="preserve"> TOSOH AIA-360 IMMUNO ASSAY REAGENTS</w:t>
            </w:r>
          </w:p>
        </w:tc>
      </w:tr>
      <w:tr w:rsidR="00207363" w:rsidRPr="00DD4282" w:rsidTr="00073B0A">
        <w:trPr>
          <w:trHeight w:val="300"/>
        </w:trPr>
        <w:tc>
          <w:tcPr>
            <w:tcW w:w="577" w:type="dxa"/>
            <w:tcBorders>
              <w:top w:val="single" w:sz="4" w:space="0" w:color="000000"/>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585</w:t>
            </w:r>
          </w:p>
        </w:tc>
        <w:tc>
          <w:tcPr>
            <w:tcW w:w="5363" w:type="dxa"/>
            <w:tcBorders>
              <w:top w:val="single" w:sz="4" w:space="0" w:color="000000"/>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 AIA PACK 1E2</w:t>
            </w:r>
          </w:p>
        </w:tc>
        <w:tc>
          <w:tcPr>
            <w:tcW w:w="3680" w:type="dxa"/>
            <w:tcBorders>
              <w:top w:val="single" w:sz="4" w:space="0" w:color="000000"/>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586</w:t>
            </w:r>
          </w:p>
        </w:tc>
        <w:tc>
          <w:tcPr>
            <w:tcW w:w="5363"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ST AIA PACK AFP </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587</w:t>
            </w:r>
          </w:p>
        </w:tc>
        <w:tc>
          <w:tcPr>
            <w:tcW w:w="5363"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ST AIA PACK CEA </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588</w:t>
            </w:r>
          </w:p>
        </w:tc>
        <w:tc>
          <w:tcPr>
            <w:tcW w:w="5363"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ST AIA PACK D DIMER CALIBRATOR </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SET</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589</w:t>
            </w:r>
          </w:p>
        </w:tc>
        <w:tc>
          <w:tcPr>
            <w:tcW w:w="5363"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ST AIA PACK FT4 </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590</w:t>
            </w:r>
          </w:p>
        </w:tc>
        <w:tc>
          <w:tcPr>
            <w:tcW w:w="5363"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ST AIA PACK FT4 CALIBRATOR </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SET</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591</w:t>
            </w:r>
          </w:p>
        </w:tc>
        <w:tc>
          <w:tcPr>
            <w:tcW w:w="5363"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ST AIA  PACK IE2 CALIBRATOR </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592</w:t>
            </w:r>
          </w:p>
        </w:tc>
        <w:tc>
          <w:tcPr>
            <w:tcW w:w="5363"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 AIA PACK  IFT3</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593</w:t>
            </w:r>
          </w:p>
        </w:tc>
        <w:tc>
          <w:tcPr>
            <w:tcW w:w="5363"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ST AIA PACK  IFT3 CALIBRATOR </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SET</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594</w:t>
            </w:r>
          </w:p>
        </w:tc>
        <w:tc>
          <w:tcPr>
            <w:tcW w:w="5363"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 AIA PACK LH11</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595</w:t>
            </w:r>
          </w:p>
        </w:tc>
        <w:tc>
          <w:tcPr>
            <w:tcW w:w="5363"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ST AIA PACK OVCA </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596</w:t>
            </w:r>
          </w:p>
        </w:tc>
        <w:tc>
          <w:tcPr>
            <w:tcW w:w="5363"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 AIA PACK PROG11</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597</w:t>
            </w:r>
          </w:p>
        </w:tc>
        <w:tc>
          <w:tcPr>
            <w:tcW w:w="5363"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STAIA PACK PSA11</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598</w:t>
            </w:r>
          </w:p>
        </w:tc>
        <w:tc>
          <w:tcPr>
            <w:tcW w:w="5363"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 AIA PACK SLA</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599</w:t>
            </w:r>
          </w:p>
        </w:tc>
        <w:tc>
          <w:tcPr>
            <w:tcW w:w="5363"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AIA PACK 27.29 CALIBRATOR</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SET</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600</w:t>
            </w:r>
          </w:p>
        </w:tc>
        <w:tc>
          <w:tcPr>
            <w:tcW w:w="5363" w:type="dxa"/>
            <w:tcBorders>
              <w:top w:val="nil"/>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AIA PACK APTP CALIBRATOR</w:t>
            </w:r>
          </w:p>
        </w:tc>
        <w:tc>
          <w:tcPr>
            <w:tcW w:w="3680" w:type="dxa"/>
            <w:tcBorders>
              <w:top w:val="nil"/>
              <w:left w:val="single" w:sz="4" w:space="0" w:color="000000"/>
              <w:bottom w:val="nil"/>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SET</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601</w:t>
            </w:r>
          </w:p>
        </w:tc>
        <w:tc>
          <w:tcPr>
            <w:tcW w:w="5363" w:type="dxa"/>
            <w:tcBorders>
              <w:top w:val="single" w:sz="4" w:space="0" w:color="000000"/>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AIA PACK CEA CALIBRATOR</w:t>
            </w:r>
          </w:p>
        </w:tc>
        <w:tc>
          <w:tcPr>
            <w:tcW w:w="3680" w:type="dxa"/>
            <w:tcBorders>
              <w:top w:val="single" w:sz="4" w:space="0" w:color="000000"/>
              <w:left w:val="single" w:sz="4" w:space="0" w:color="000000"/>
              <w:bottom w:val="nil"/>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SET</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602</w:t>
            </w:r>
          </w:p>
        </w:tc>
        <w:tc>
          <w:tcPr>
            <w:tcW w:w="5363" w:type="dxa"/>
            <w:tcBorders>
              <w:top w:val="single" w:sz="4" w:space="0" w:color="000000"/>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AIA PACK CKMB CALIBRATOR</w:t>
            </w:r>
          </w:p>
        </w:tc>
        <w:tc>
          <w:tcPr>
            <w:tcW w:w="3680" w:type="dxa"/>
            <w:tcBorders>
              <w:top w:val="single" w:sz="4" w:space="0" w:color="000000"/>
              <w:left w:val="single" w:sz="4" w:space="0" w:color="000000"/>
              <w:bottom w:val="nil"/>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SET</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603</w:t>
            </w:r>
          </w:p>
        </w:tc>
        <w:tc>
          <w:tcPr>
            <w:tcW w:w="5363" w:type="dxa"/>
            <w:tcBorders>
              <w:top w:val="single" w:sz="4" w:space="0" w:color="000000"/>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AIA PACK DETECTOR STD TEST CUP</w:t>
            </w:r>
          </w:p>
        </w:tc>
        <w:tc>
          <w:tcPr>
            <w:tcW w:w="3680" w:type="dxa"/>
            <w:tcBorders>
              <w:top w:val="single" w:sz="4" w:space="0" w:color="000000"/>
              <w:left w:val="single" w:sz="4" w:space="0" w:color="000000"/>
              <w:bottom w:val="nil"/>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SET</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604</w:t>
            </w:r>
          </w:p>
        </w:tc>
        <w:tc>
          <w:tcPr>
            <w:tcW w:w="5363" w:type="dxa"/>
            <w:tcBorders>
              <w:top w:val="single" w:sz="4" w:space="0" w:color="000000"/>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AIA PACK DILUENT CONCENTRATE</w:t>
            </w:r>
          </w:p>
        </w:tc>
        <w:tc>
          <w:tcPr>
            <w:tcW w:w="3680" w:type="dxa"/>
            <w:tcBorders>
              <w:top w:val="single" w:sz="4" w:space="0" w:color="000000"/>
              <w:left w:val="single" w:sz="4" w:space="0" w:color="000000"/>
              <w:bottom w:val="nil"/>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605</w:t>
            </w:r>
          </w:p>
        </w:tc>
        <w:tc>
          <w:tcPr>
            <w:tcW w:w="5363" w:type="dxa"/>
            <w:tcBorders>
              <w:top w:val="single" w:sz="4" w:space="0" w:color="000000"/>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AIA PACK FISH CALIBRATOR </w:t>
            </w:r>
          </w:p>
        </w:tc>
        <w:tc>
          <w:tcPr>
            <w:tcW w:w="3680" w:type="dxa"/>
            <w:tcBorders>
              <w:top w:val="single" w:sz="4" w:space="0" w:color="000000"/>
              <w:left w:val="single" w:sz="4" w:space="0" w:color="000000"/>
              <w:bottom w:val="nil"/>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606</w:t>
            </w:r>
          </w:p>
        </w:tc>
        <w:tc>
          <w:tcPr>
            <w:tcW w:w="5363" w:type="dxa"/>
            <w:tcBorders>
              <w:top w:val="single" w:sz="4" w:space="0" w:color="000000"/>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AIA PACK LH 11 CALIBRATOR</w:t>
            </w:r>
          </w:p>
        </w:tc>
        <w:tc>
          <w:tcPr>
            <w:tcW w:w="3680" w:type="dxa"/>
            <w:tcBorders>
              <w:top w:val="single" w:sz="4" w:space="0" w:color="000000"/>
              <w:left w:val="single" w:sz="4" w:space="0" w:color="000000"/>
              <w:bottom w:val="nil"/>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SET</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607</w:t>
            </w:r>
          </w:p>
        </w:tc>
        <w:tc>
          <w:tcPr>
            <w:tcW w:w="5363" w:type="dxa"/>
            <w:tcBorders>
              <w:top w:val="single" w:sz="4" w:space="0" w:color="000000"/>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AIA PACK OVCA CALIBRATOR</w:t>
            </w:r>
          </w:p>
        </w:tc>
        <w:tc>
          <w:tcPr>
            <w:tcW w:w="3680" w:type="dxa"/>
            <w:tcBorders>
              <w:top w:val="single" w:sz="4" w:space="0" w:color="000000"/>
              <w:left w:val="single" w:sz="4" w:space="0" w:color="000000"/>
              <w:bottom w:val="nil"/>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608</w:t>
            </w:r>
          </w:p>
        </w:tc>
        <w:tc>
          <w:tcPr>
            <w:tcW w:w="5363" w:type="dxa"/>
            <w:tcBorders>
              <w:top w:val="single" w:sz="4" w:space="0" w:color="000000"/>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AIA PACK PRL CALIBRATOR </w:t>
            </w:r>
          </w:p>
        </w:tc>
        <w:tc>
          <w:tcPr>
            <w:tcW w:w="3680" w:type="dxa"/>
            <w:tcBorders>
              <w:top w:val="single" w:sz="4" w:space="0" w:color="000000"/>
              <w:left w:val="single" w:sz="4" w:space="0" w:color="000000"/>
              <w:bottom w:val="nil"/>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SET</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609</w:t>
            </w:r>
          </w:p>
        </w:tc>
        <w:tc>
          <w:tcPr>
            <w:tcW w:w="5363" w:type="dxa"/>
            <w:tcBorders>
              <w:top w:val="single" w:sz="4" w:space="0" w:color="000000"/>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AIA PACK PROG11 CALIBRATOR</w:t>
            </w:r>
          </w:p>
        </w:tc>
        <w:tc>
          <w:tcPr>
            <w:tcW w:w="3680" w:type="dxa"/>
            <w:tcBorders>
              <w:top w:val="single" w:sz="4" w:space="0" w:color="000000"/>
              <w:left w:val="single" w:sz="4" w:space="0" w:color="000000"/>
              <w:bottom w:val="nil"/>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SET</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610</w:t>
            </w:r>
          </w:p>
        </w:tc>
        <w:tc>
          <w:tcPr>
            <w:tcW w:w="5363" w:type="dxa"/>
            <w:tcBorders>
              <w:top w:val="single" w:sz="4" w:space="0" w:color="000000"/>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AIA PACK PSA 11 CALIBRATOR</w:t>
            </w:r>
          </w:p>
        </w:tc>
        <w:tc>
          <w:tcPr>
            <w:tcW w:w="3680" w:type="dxa"/>
            <w:tcBorders>
              <w:top w:val="single" w:sz="4" w:space="0" w:color="000000"/>
              <w:left w:val="single" w:sz="4" w:space="0" w:color="000000"/>
              <w:bottom w:val="nil"/>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SET</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611</w:t>
            </w:r>
          </w:p>
        </w:tc>
        <w:tc>
          <w:tcPr>
            <w:tcW w:w="5363" w:type="dxa"/>
            <w:tcBorders>
              <w:top w:val="single" w:sz="4" w:space="0" w:color="000000"/>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AIA PACK SLA CALIBRATOR </w:t>
            </w:r>
          </w:p>
        </w:tc>
        <w:tc>
          <w:tcPr>
            <w:tcW w:w="3680" w:type="dxa"/>
            <w:tcBorders>
              <w:top w:val="single" w:sz="4" w:space="0" w:color="000000"/>
              <w:left w:val="single" w:sz="4" w:space="0" w:color="000000"/>
              <w:bottom w:val="nil"/>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SET</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612</w:t>
            </w:r>
          </w:p>
        </w:tc>
        <w:tc>
          <w:tcPr>
            <w:tcW w:w="5363" w:type="dxa"/>
            <w:tcBorders>
              <w:top w:val="single" w:sz="4" w:space="0" w:color="000000"/>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AIA PACK SUBSTRATE 11 </w:t>
            </w:r>
          </w:p>
        </w:tc>
        <w:tc>
          <w:tcPr>
            <w:tcW w:w="3680" w:type="dxa"/>
            <w:tcBorders>
              <w:top w:val="single" w:sz="4" w:space="0" w:color="000000"/>
              <w:left w:val="single" w:sz="4" w:space="0" w:color="000000"/>
              <w:bottom w:val="nil"/>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SET</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613</w:t>
            </w:r>
          </w:p>
        </w:tc>
        <w:tc>
          <w:tcPr>
            <w:tcW w:w="5363" w:type="dxa"/>
            <w:tcBorders>
              <w:top w:val="single" w:sz="4" w:space="0" w:color="000000"/>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AIA PACK TT3 CALIBRATOR </w:t>
            </w:r>
          </w:p>
        </w:tc>
        <w:tc>
          <w:tcPr>
            <w:tcW w:w="3680" w:type="dxa"/>
            <w:tcBorders>
              <w:top w:val="single" w:sz="4" w:space="0" w:color="000000"/>
              <w:left w:val="single" w:sz="4" w:space="0" w:color="000000"/>
              <w:bottom w:val="nil"/>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SET</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614</w:t>
            </w:r>
          </w:p>
        </w:tc>
        <w:tc>
          <w:tcPr>
            <w:tcW w:w="5363" w:type="dxa"/>
            <w:tcBorders>
              <w:top w:val="single" w:sz="4" w:space="0" w:color="000000"/>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AIA PACK WASH CONCENTRATE </w:t>
            </w:r>
          </w:p>
        </w:tc>
        <w:tc>
          <w:tcPr>
            <w:tcW w:w="3680" w:type="dxa"/>
            <w:tcBorders>
              <w:top w:val="single" w:sz="4" w:space="0" w:color="000000"/>
              <w:left w:val="single" w:sz="4" w:space="0" w:color="000000"/>
              <w:bottom w:val="nil"/>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615</w:t>
            </w:r>
          </w:p>
        </w:tc>
        <w:tc>
          <w:tcPr>
            <w:tcW w:w="5363" w:type="dxa"/>
            <w:tcBorders>
              <w:top w:val="single" w:sz="4" w:space="0" w:color="000000"/>
              <w:left w:val="nil"/>
              <w:bottom w:val="single" w:sz="4" w:space="0" w:color="000000"/>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AIA PACK D 1 DIMER</w:t>
            </w:r>
          </w:p>
        </w:tc>
        <w:tc>
          <w:tcPr>
            <w:tcW w:w="3680" w:type="dxa"/>
            <w:tcBorders>
              <w:top w:val="single" w:sz="4" w:space="0" w:color="000000"/>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616</w:t>
            </w:r>
          </w:p>
        </w:tc>
        <w:tc>
          <w:tcPr>
            <w:tcW w:w="5363" w:type="dxa"/>
            <w:tcBorders>
              <w:top w:val="nil"/>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 AIA PACK T4</w:t>
            </w:r>
          </w:p>
        </w:tc>
        <w:tc>
          <w:tcPr>
            <w:tcW w:w="3680" w:type="dxa"/>
            <w:tcBorders>
              <w:top w:val="nil"/>
              <w:left w:val="single" w:sz="4" w:space="0" w:color="000000"/>
              <w:bottom w:val="nil"/>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617</w:t>
            </w:r>
          </w:p>
        </w:tc>
        <w:tc>
          <w:tcPr>
            <w:tcW w:w="5363" w:type="dxa"/>
            <w:tcBorders>
              <w:top w:val="single" w:sz="4" w:space="0" w:color="000000"/>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 AIA PACK T4 CALIBRATOR</w:t>
            </w:r>
          </w:p>
        </w:tc>
        <w:tc>
          <w:tcPr>
            <w:tcW w:w="3680" w:type="dxa"/>
            <w:tcBorders>
              <w:top w:val="single" w:sz="4" w:space="0" w:color="000000"/>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618</w:t>
            </w:r>
          </w:p>
        </w:tc>
        <w:tc>
          <w:tcPr>
            <w:tcW w:w="5363" w:type="dxa"/>
            <w:tcBorders>
              <w:top w:val="single" w:sz="4" w:space="0" w:color="000000"/>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 AIA PACK TESTOSTERONE</w:t>
            </w:r>
          </w:p>
        </w:tc>
        <w:tc>
          <w:tcPr>
            <w:tcW w:w="3680" w:type="dxa"/>
            <w:tcBorders>
              <w:top w:val="nil"/>
              <w:left w:val="single" w:sz="4" w:space="0" w:color="000000"/>
              <w:bottom w:val="nil"/>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619</w:t>
            </w:r>
          </w:p>
        </w:tc>
        <w:tc>
          <w:tcPr>
            <w:tcW w:w="5363" w:type="dxa"/>
            <w:tcBorders>
              <w:top w:val="single" w:sz="4" w:space="0" w:color="000000"/>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 AIA PACK TESTOSTERONE CALIBRATOR</w:t>
            </w:r>
          </w:p>
        </w:tc>
        <w:tc>
          <w:tcPr>
            <w:tcW w:w="3680" w:type="dxa"/>
            <w:tcBorders>
              <w:top w:val="single" w:sz="4" w:space="0" w:color="000000"/>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620</w:t>
            </w:r>
          </w:p>
        </w:tc>
        <w:tc>
          <w:tcPr>
            <w:tcW w:w="5363" w:type="dxa"/>
            <w:tcBorders>
              <w:top w:val="single" w:sz="4" w:space="0" w:color="000000"/>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 AIA PACK TSH</w:t>
            </w:r>
          </w:p>
        </w:tc>
        <w:tc>
          <w:tcPr>
            <w:tcW w:w="3680" w:type="dxa"/>
            <w:tcBorders>
              <w:top w:val="nil"/>
              <w:left w:val="single" w:sz="4" w:space="0" w:color="000000"/>
              <w:bottom w:val="nil"/>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r>
      <w:tr w:rsidR="00207363" w:rsidRPr="00DD4282" w:rsidTr="00073B0A">
        <w:trPr>
          <w:trHeight w:val="465"/>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621</w:t>
            </w:r>
          </w:p>
        </w:tc>
        <w:tc>
          <w:tcPr>
            <w:tcW w:w="5363" w:type="dxa"/>
            <w:tcBorders>
              <w:top w:val="single" w:sz="4" w:space="0" w:color="000000"/>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sz w:val="32"/>
                <w:szCs w:val="32"/>
              </w:rPr>
            </w:pPr>
            <w:r w:rsidRPr="00DD4282">
              <w:rPr>
                <w:rFonts w:ascii="Calibri Light" w:hAnsi="Calibri Light" w:cs="Calibri Light"/>
                <w:sz w:val="32"/>
                <w:szCs w:val="32"/>
                <w:vertAlign w:val="superscript"/>
              </w:rPr>
              <w:t>ST AIA PACK TSH 3RD GEN CALIBRATOR</w:t>
            </w:r>
          </w:p>
        </w:tc>
        <w:tc>
          <w:tcPr>
            <w:tcW w:w="3680" w:type="dxa"/>
            <w:tcBorders>
              <w:top w:val="single" w:sz="4" w:space="0" w:color="000000"/>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622</w:t>
            </w:r>
          </w:p>
        </w:tc>
        <w:tc>
          <w:tcPr>
            <w:tcW w:w="5363" w:type="dxa"/>
            <w:tcBorders>
              <w:top w:val="single" w:sz="4" w:space="0" w:color="000000"/>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 AIA PACK TT3</w:t>
            </w:r>
          </w:p>
        </w:tc>
        <w:tc>
          <w:tcPr>
            <w:tcW w:w="3680" w:type="dxa"/>
            <w:tcBorders>
              <w:top w:val="nil"/>
              <w:left w:val="single" w:sz="4" w:space="0" w:color="000000"/>
              <w:bottom w:val="nil"/>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623</w:t>
            </w:r>
          </w:p>
        </w:tc>
        <w:tc>
          <w:tcPr>
            <w:tcW w:w="5363" w:type="dxa"/>
            <w:tcBorders>
              <w:top w:val="single" w:sz="4" w:space="0" w:color="000000"/>
              <w:left w:val="nil"/>
              <w:bottom w:val="single" w:sz="4" w:space="0" w:color="000000"/>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 AIA PACK TIP</w:t>
            </w:r>
          </w:p>
        </w:tc>
        <w:tc>
          <w:tcPr>
            <w:tcW w:w="3680" w:type="dxa"/>
            <w:tcBorders>
              <w:top w:val="single" w:sz="4" w:space="0" w:color="000000"/>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624</w:t>
            </w:r>
          </w:p>
        </w:tc>
        <w:tc>
          <w:tcPr>
            <w:tcW w:w="5363" w:type="dxa"/>
            <w:tcBorders>
              <w:top w:val="nil"/>
              <w:left w:val="nil"/>
              <w:bottom w:val="single" w:sz="4" w:space="0" w:color="000000"/>
              <w:right w:val="single" w:sz="4" w:space="0" w:color="000000"/>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 AIA Multi Analyte ControL</w:t>
            </w:r>
          </w:p>
        </w:tc>
        <w:tc>
          <w:tcPr>
            <w:tcW w:w="3680" w:type="dxa"/>
            <w:tcBorders>
              <w:top w:val="nil"/>
              <w:left w:val="nil"/>
              <w:bottom w:val="single" w:sz="4" w:space="0" w:color="000000"/>
              <w:right w:val="single" w:sz="4" w:space="0" w:color="000000"/>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r>
      <w:tr w:rsidR="00207363" w:rsidRPr="00DD4282" w:rsidTr="00073B0A">
        <w:trPr>
          <w:trHeight w:val="300"/>
        </w:trPr>
        <w:tc>
          <w:tcPr>
            <w:tcW w:w="577" w:type="dxa"/>
            <w:tcBorders>
              <w:top w:val="nil"/>
              <w:left w:val="nil"/>
              <w:bottom w:val="nil"/>
              <w:right w:val="nil"/>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p>
        </w:tc>
        <w:tc>
          <w:tcPr>
            <w:tcW w:w="5363" w:type="dxa"/>
            <w:tcBorders>
              <w:top w:val="nil"/>
              <w:left w:val="nil"/>
              <w:bottom w:val="nil"/>
              <w:right w:val="nil"/>
            </w:tcBorders>
            <w:shd w:val="clear" w:color="auto" w:fill="auto"/>
            <w:noWrap/>
            <w:vAlign w:val="bottom"/>
            <w:hideMark/>
          </w:tcPr>
          <w:p w:rsidR="00207363" w:rsidRPr="00DD4282" w:rsidRDefault="00207363" w:rsidP="00073B0A">
            <w:pPr>
              <w:spacing w:after="0" w:line="240" w:lineRule="auto"/>
              <w:rPr>
                <w:sz w:val="20"/>
                <w:szCs w:val="20"/>
              </w:rPr>
            </w:pPr>
          </w:p>
        </w:tc>
        <w:tc>
          <w:tcPr>
            <w:tcW w:w="3680" w:type="dxa"/>
            <w:tcBorders>
              <w:top w:val="nil"/>
              <w:left w:val="nil"/>
              <w:bottom w:val="nil"/>
              <w:right w:val="nil"/>
            </w:tcBorders>
            <w:shd w:val="clear" w:color="auto" w:fill="auto"/>
            <w:noWrap/>
            <w:vAlign w:val="bottom"/>
            <w:hideMark/>
          </w:tcPr>
          <w:p w:rsidR="00207363" w:rsidRPr="00DD4282" w:rsidRDefault="00207363" w:rsidP="00073B0A">
            <w:pPr>
              <w:spacing w:after="0" w:line="240" w:lineRule="auto"/>
              <w:rPr>
                <w:sz w:val="20"/>
                <w:szCs w:val="20"/>
              </w:rPr>
            </w:pPr>
          </w:p>
        </w:tc>
      </w:tr>
      <w:tr w:rsidR="00207363" w:rsidRPr="00DD4282" w:rsidTr="00073B0A">
        <w:trPr>
          <w:trHeight w:val="525"/>
        </w:trPr>
        <w:tc>
          <w:tcPr>
            <w:tcW w:w="577" w:type="dxa"/>
            <w:tcBorders>
              <w:top w:val="nil"/>
              <w:left w:val="nil"/>
              <w:bottom w:val="nil"/>
              <w:right w:val="nil"/>
            </w:tcBorders>
            <w:shd w:val="clear" w:color="auto" w:fill="auto"/>
            <w:noWrap/>
            <w:vAlign w:val="bottom"/>
            <w:hideMark/>
          </w:tcPr>
          <w:p w:rsidR="00207363" w:rsidRPr="00DD4282" w:rsidRDefault="00207363" w:rsidP="00073B0A">
            <w:pPr>
              <w:spacing w:after="0" w:line="240" w:lineRule="auto"/>
              <w:rPr>
                <w:sz w:val="20"/>
                <w:szCs w:val="20"/>
              </w:rPr>
            </w:pPr>
          </w:p>
        </w:tc>
        <w:tc>
          <w:tcPr>
            <w:tcW w:w="5363" w:type="dxa"/>
            <w:tcBorders>
              <w:top w:val="nil"/>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b/>
                <w:bCs/>
                <w:sz w:val="40"/>
                <w:szCs w:val="40"/>
                <w:u w:val="single"/>
              </w:rPr>
            </w:pPr>
            <w:r w:rsidRPr="00DD4282">
              <w:rPr>
                <w:rFonts w:ascii="Calibri Light" w:hAnsi="Calibri Light" w:cs="Calibri Light"/>
                <w:b/>
                <w:bCs/>
                <w:sz w:val="40"/>
                <w:szCs w:val="40"/>
                <w:u w:val="single"/>
              </w:rPr>
              <w:t xml:space="preserve">FUJI DRI CHEMISTRY ANALYZER REAGENTS </w:t>
            </w:r>
          </w:p>
        </w:tc>
        <w:tc>
          <w:tcPr>
            <w:tcW w:w="3680" w:type="dxa"/>
            <w:tcBorders>
              <w:top w:val="nil"/>
              <w:left w:val="nil"/>
              <w:bottom w:val="nil"/>
              <w:right w:val="nil"/>
            </w:tcBorders>
            <w:shd w:val="clear" w:color="auto" w:fill="auto"/>
            <w:noWrap/>
            <w:vAlign w:val="bottom"/>
            <w:hideMark/>
          </w:tcPr>
          <w:p w:rsidR="00207363" w:rsidRPr="00DD4282" w:rsidRDefault="00207363" w:rsidP="00073B0A">
            <w:pPr>
              <w:spacing w:after="0" w:line="240" w:lineRule="auto"/>
              <w:rPr>
                <w:rFonts w:ascii="Calibri Light" w:hAnsi="Calibri Light" w:cs="Calibri Light"/>
                <w:b/>
                <w:bCs/>
                <w:sz w:val="40"/>
                <w:szCs w:val="40"/>
                <w:u w:val="single"/>
              </w:rPr>
            </w:pPr>
          </w:p>
        </w:tc>
      </w:tr>
      <w:tr w:rsidR="00207363" w:rsidRPr="00DD4282" w:rsidTr="00073B0A">
        <w:trPr>
          <w:trHeight w:val="300"/>
        </w:trPr>
        <w:tc>
          <w:tcPr>
            <w:tcW w:w="577" w:type="dxa"/>
            <w:tcBorders>
              <w:top w:val="single" w:sz="4" w:space="0" w:color="000000"/>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625</w:t>
            </w:r>
          </w:p>
        </w:tc>
        <w:tc>
          <w:tcPr>
            <w:tcW w:w="5363" w:type="dxa"/>
            <w:tcBorders>
              <w:top w:val="single" w:sz="4" w:space="0" w:color="000000"/>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ALBPS24 1 JEX</w:t>
            </w:r>
          </w:p>
        </w:tc>
        <w:tc>
          <w:tcPr>
            <w:tcW w:w="3680" w:type="dxa"/>
            <w:tcBorders>
              <w:top w:val="single" w:sz="4" w:space="0" w:color="000000"/>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626</w:t>
            </w:r>
          </w:p>
        </w:tc>
        <w:tc>
          <w:tcPr>
            <w:tcW w:w="5363"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BUNPIIIS24 1 JEX</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627</w:t>
            </w:r>
          </w:p>
        </w:tc>
        <w:tc>
          <w:tcPr>
            <w:tcW w:w="5363"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CREPIIIS24  1 JEX</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628</w:t>
            </w:r>
          </w:p>
        </w:tc>
        <w:tc>
          <w:tcPr>
            <w:tcW w:w="5363"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DBILPIIS 24 1 JEX</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629</w:t>
            </w:r>
          </w:p>
        </w:tc>
        <w:tc>
          <w:tcPr>
            <w:tcW w:w="5363"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GGTPIIIS 24 1 JEX</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630</w:t>
            </w:r>
          </w:p>
        </w:tc>
        <w:tc>
          <w:tcPr>
            <w:tcW w:w="5363"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GOT/ASTPHIS 24 1 JEX</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631</w:t>
            </w:r>
          </w:p>
        </w:tc>
        <w:tc>
          <w:tcPr>
            <w:tcW w:w="5363"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GPT/AL TPIIIS 24 1 JEX</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632</w:t>
            </w:r>
          </w:p>
        </w:tc>
        <w:tc>
          <w:tcPr>
            <w:tcW w:w="5363"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HDLCPIIIDS 24 1 JEX</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633</w:t>
            </w:r>
          </w:p>
        </w:tc>
        <w:tc>
          <w:tcPr>
            <w:tcW w:w="5363"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NAKCLS 24 1 JEX</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634</w:t>
            </w:r>
          </w:p>
        </w:tc>
        <w:tc>
          <w:tcPr>
            <w:tcW w:w="5363"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QE 10 1 EX</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OF10</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635</w:t>
            </w:r>
          </w:p>
        </w:tc>
        <w:tc>
          <w:tcPr>
            <w:tcW w:w="5363"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QPM 1 6 1 EX</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6×3ML</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636</w:t>
            </w:r>
          </w:p>
        </w:tc>
        <w:tc>
          <w:tcPr>
            <w:tcW w:w="5363"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QPM H 61 EX</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6×3ML</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637</w:t>
            </w:r>
          </w:p>
        </w:tc>
        <w:tc>
          <w:tcPr>
            <w:tcW w:w="5363"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RE 6 1 EX</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6×3ML</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638</w:t>
            </w:r>
          </w:p>
        </w:tc>
        <w:tc>
          <w:tcPr>
            <w:tcW w:w="5363"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TBILIIIS 24 1 JEX</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639</w:t>
            </w:r>
          </w:p>
        </w:tc>
        <w:tc>
          <w:tcPr>
            <w:tcW w:w="5363"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TCHOPIIIS 24 1 JEX</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640</w:t>
            </w:r>
          </w:p>
        </w:tc>
        <w:tc>
          <w:tcPr>
            <w:tcW w:w="5363"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TGPIIIS  24 I JEX</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641</w:t>
            </w:r>
          </w:p>
        </w:tc>
        <w:tc>
          <w:tcPr>
            <w:tcW w:w="5363"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TGPIIIS  24 I JEX</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642</w:t>
            </w:r>
          </w:p>
        </w:tc>
        <w:tc>
          <w:tcPr>
            <w:tcW w:w="5363"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UAPHIS  24 1 JEX</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643</w:t>
            </w:r>
          </w:p>
        </w:tc>
        <w:tc>
          <w:tcPr>
            <w:tcW w:w="5363"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ALP</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644</w:t>
            </w:r>
          </w:p>
        </w:tc>
        <w:tc>
          <w:tcPr>
            <w:tcW w:w="5363"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CALCIUM</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645</w:t>
            </w:r>
          </w:p>
        </w:tc>
        <w:tc>
          <w:tcPr>
            <w:tcW w:w="5363"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PHOSPHOROUS</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646</w:t>
            </w:r>
          </w:p>
        </w:tc>
        <w:tc>
          <w:tcPr>
            <w:tcW w:w="5363"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MALB</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647</w:t>
            </w:r>
          </w:p>
        </w:tc>
        <w:tc>
          <w:tcPr>
            <w:tcW w:w="5363"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MG</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648</w:t>
            </w:r>
          </w:p>
        </w:tc>
        <w:tc>
          <w:tcPr>
            <w:tcW w:w="5363"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HBAIC</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649</w:t>
            </w:r>
          </w:p>
        </w:tc>
        <w:tc>
          <w:tcPr>
            <w:tcW w:w="5363"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LIPASE</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650</w:t>
            </w:r>
          </w:p>
        </w:tc>
        <w:tc>
          <w:tcPr>
            <w:tcW w:w="5363"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AMYLASE</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651</w:t>
            </w:r>
          </w:p>
        </w:tc>
        <w:tc>
          <w:tcPr>
            <w:tcW w:w="5363"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REFERENCE FLUID</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652</w:t>
            </w:r>
          </w:p>
        </w:tc>
        <w:tc>
          <w:tcPr>
            <w:tcW w:w="5363"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AUTO TIPS</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653</w:t>
            </w:r>
          </w:p>
        </w:tc>
        <w:tc>
          <w:tcPr>
            <w:tcW w:w="5363"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DILUTION CAPS</w:t>
            </w:r>
          </w:p>
        </w:tc>
        <w:tc>
          <w:tcPr>
            <w:tcW w:w="368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r>
      <w:tr w:rsidR="00207363" w:rsidRPr="00DD4282" w:rsidTr="00073B0A">
        <w:trPr>
          <w:trHeight w:val="525"/>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 </w:t>
            </w:r>
          </w:p>
        </w:tc>
        <w:tc>
          <w:tcPr>
            <w:tcW w:w="5363" w:type="dxa"/>
            <w:tcBorders>
              <w:top w:val="nil"/>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b/>
                <w:bCs/>
                <w:sz w:val="40"/>
                <w:szCs w:val="40"/>
                <w:u w:val="single"/>
              </w:rPr>
            </w:pPr>
            <w:r w:rsidRPr="00DD4282">
              <w:rPr>
                <w:rFonts w:ascii="Calibri Light" w:hAnsi="Calibri Light" w:cs="Calibri Light"/>
                <w:b/>
                <w:bCs/>
                <w:sz w:val="40"/>
                <w:szCs w:val="40"/>
                <w:u w:val="single"/>
              </w:rPr>
              <w:t>DIRUI CHEMISTRY ANALYZER REAGENTS</w:t>
            </w:r>
          </w:p>
        </w:tc>
        <w:tc>
          <w:tcPr>
            <w:tcW w:w="3680" w:type="dxa"/>
            <w:tcBorders>
              <w:top w:val="nil"/>
              <w:left w:val="nil"/>
              <w:bottom w:val="nil"/>
              <w:right w:val="nil"/>
            </w:tcBorders>
            <w:shd w:val="clear" w:color="auto" w:fill="auto"/>
            <w:noWrap/>
            <w:vAlign w:val="bottom"/>
            <w:hideMark/>
          </w:tcPr>
          <w:p w:rsidR="00207363" w:rsidRPr="00DD4282" w:rsidRDefault="00207363" w:rsidP="00073B0A">
            <w:pPr>
              <w:spacing w:after="0" w:line="240" w:lineRule="auto"/>
              <w:rPr>
                <w:rFonts w:ascii="Calibri Light" w:hAnsi="Calibri Light" w:cs="Calibri Light"/>
                <w:b/>
                <w:bCs/>
                <w:sz w:val="40"/>
                <w:szCs w:val="40"/>
                <w:u w:val="single"/>
              </w:rPr>
            </w:pP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654</w:t>
            </w:r>
          </w:p>
        </w:tc>
        <w:tc>
          <w:tcPr>
            <w:tcW w:w="5363" w:type="dxa"/>
            <w:tcBorders>
              <w:top w:val="single" w:sz="4" w:space="0" w:color="000000"/>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Amylase </w:t>
            </w:r>
          </w:p>
        </w:tc>
        <w:tc>
          <w:tcPr>
            <w:tcW w:w="3680" w:type="dxa"/>
            <w:tcBorders>
              <w:top w:val="single" w:sz="4" w:space="0" w:color="000000"/>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655</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Alanine Aminotransferase (ALT/GPT)</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656</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Albumin</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657</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Alkaline Phosphatase (ALP) </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658</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Aspartate Aminotransferase (AST/GOT)</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659</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Bilirubin (Direct)</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660</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Bilirubin (Total)</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661</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Calcium </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662</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Carbon Dioxide (CO2)</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663</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Cholesterol</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664</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Cholesterol HDL </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665</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Cholesterol LDL </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666</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Cholinesterase (CHE)</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667</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Creatine Kinase (CK)</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668</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Creatine Kinase-MB (CK-MB)</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669</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Creatinine</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670</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y-Glutamyltransferase (y-GT)</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671</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Glucose</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672</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Iron </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673</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Lactate Dehydrogenase (LDH)</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674</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Lactate Dehydrogenase (LDH) </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675</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Lipase</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676</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Magnesium</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677</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Phosphorus</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678</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Protein (Total)</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679</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Protein (Urine+CSF)</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680</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Triglycerides</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681</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Urea/BUN – UV</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682</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Uric Acid</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683</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HbAIC</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684</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Alkaline detergent</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1000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685</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Anti-bacterial detergent</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500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686</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Cs - bulb</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687</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Cs  cuvette</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SET</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688</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Cs- sample probe</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689</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Cs  reagent probe </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690</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Clinical chemistry control serum level 1</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691</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Clinical chemistry control serum level 2</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692</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Clinical chemistry control serum level 3</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693</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clinical chemistry calibration serum </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694</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 Reactive protein ( CRP)</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695</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Transferrin ( TRF)</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696</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Homocysteine ( HCY)</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697</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Micro Albumin ( MALB)</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698</w:t>
            </w:r>
          </w:p>
        </w:tc>
        <w:tc>
          <w:tcPr>
            <w:tcW w:w="5363"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CK- MB</w:t>
            </w:r>
          </w:p>
        </w:tc>
        <w:tc>
          <w:tcPr>
            <w:tcW w:w="368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r>
      <w:tr w:rsidR="00207363" w:rsidRPr="00DD4282" w:rsidTr="00073B0A">
        <w:trPr>
          <w:trHeight w:val="525"/>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 </w:t>
            </w:r>
          </w:p>
        </w:tc>
        <w:tc>
          <w:tcPr>
            <w:tcW w:w="5363" w:type="dxa"/>
            <w:tcBorders>
              <w:top w:val="nil"/>
              <w:left w:val="nil"/>
              <w:bottom w:val="nil"/>
              <w:right w:val="nil"/>
            </w:tcBorders>
            <w:shd w:val="clear" w:color="auto" w:fill="auto"/>
            <w:noWrap/>
            <w:vAlign w:val="bottom"/>
            <w:hideMark/>
          </w:tcPr>
          <w:p w:rsidR="00207363" w:rsidRPr="00DD4282" w:rsidRDefault="00207363" w:rsidP="00073B0A">
            <w:pPr>
              <w:spacing w:after="0" w:line="240" w:lineRule="auto"/>
              <w:rPr>
                <w:rFonts w:ascii="Calibri Light" w:hAnsi="Calibri Light" w:cs="Calibri Light"/>
                <w:b/>
                <w:bCs/>
                <w:sz w:val="40"/>
                <w:szCs w:val="40"/>
                <w:u w:val="single"/>
              </w:rPr>
            </w:pPr>
            <w:r w:rsidRPr="00DD4282">
              <w:rPr>
                <w:rFonts w:ascii="Calibri Light" w:hAnsi="Calibri Light" w:cs="Calibri Light"/>
                <w:b/>
                <w:bCs/>
                <w:sz w:val="40"/>
                <w:szCs w:val="40"/>
                <w:u w:val="single"/>
              </w:rPr>
              <w:t>LIAISON   ANALYZER</w:t>
            </w:r>
          </w:p>
        </w:tc>
        <w:tc>
          <w:tcPr>
            <w:tcW w:w="3680" w:type="dxa"/>
            <w:tcBorders>
              <w:top w:val="nil"/>
              <w:left w:val="nil"/>
              <w:bottom w:val="nil"/>
              <w:right w:val="nil"/>
            </w:tcBorders>
            <w:shd w:val="clear" w:color="auto" w:fill="auto"/>
            <w:noWrap/>
            <w:vAlign w:val="bottom"/>
            <w:hideMark/>
          </w:tcPr>
          <w:p w:rsidR="00207363" w:rsidRPr="00DD4282" w:rsidRDefault="00207363" w:rsidP="00073B0A">
            <w:pPr>
              <w:spacing w:after="0" w:line="240" w:lineRule="auto"/>
              <w:rPr>
                <w:rFonts w:ascii="Calibri Light" w:hAnsi="Calibri Light" w:cs="Calibri Light"/>
                <w:b/>
                <w:bCs/>
                <w:sz w:val="40"/>
                <w:szCs w:val="40"/>
                <w:u w:val="single"/>
              </w:rPr>
            </w:pP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699</w:t>
            </w:r>
          </w:p>
        </w:tc>
        <w:tc>
          <w:tcPr>
            <w:tcW w:w="5363" w:type="dxa"/>
            <w:tcBorders>
              <w:top w:val="single" w:sz="4" w:space="0" w:color="auto"/>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HAV</w:t>
            </w:r>
          </w:p>
        </w:tc>
        <w:tc>
          <w:tcPr>
            <w:tcW w:w="3680" w:type="dxa"/>
            <w:tcBorders>
              <w:top w:val="single" w:sz="4" w:space="0" w:color="auto"/>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700</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HAV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701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HAV IgM</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702</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HAV IgM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703</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HBsAg qualitative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704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HBsAg qualitative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705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HBsAg qualitative Confirmation</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706</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XL MUREX HBsAg quantitative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707</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XL MUREX HBsAg quantitative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708</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XL MUREX HBsAg quantitative Sample Diluent</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 ml</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709</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HBs II</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710</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HBs II PLUS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711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HBs II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712</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HBc</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713</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HBc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714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HBc IgM</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715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HBc IgM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716</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HBeAg</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717</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HBeAg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718</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HBe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719</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HBe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720</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XL MUREX anti HCV</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721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XL MUREX anti HCV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722</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XL MUREX HIV Ab/Ag</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723</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XL MUREX HIV Ab/Ag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724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CMV IgG II</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725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CMV IgG II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726</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CMV IgG Avidity</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25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727</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CMV IgG Avidity controls (low/high)</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728</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CMV IgM II</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729</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CMV IgM II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730</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HSV-1/2 IgG</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731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HSV-1/2 IgG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732</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HSV-1/2 IgM</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733</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HSV-1/2 IgM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734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HSV-1 IgG Type Specific</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735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HSV-1 IgG Type Specific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736</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HSV-2 IgG</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737</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HSV-2 IgG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738</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Rubella IgG</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739</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Rubella IgG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740</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Rubella IgM</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741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Rubella IgM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742</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Biotrin Parvovirus B19 IgG</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743</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Biotrin Parvovirus B19 IgG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744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Biotrin Parvovirus B19 IgM</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745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Biotrin Parvovirus B19 IgM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746</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Toxo IgG II</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747</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Toxo IgG II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748</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Toxo IgG II Avidity</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25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749</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Toxo IgG II Avidity controls (low/high)</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750</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Toxo IgM</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751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Toxo IgM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752</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EBV IgM</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753</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EBV IgM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754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(EBV) VCA IgG</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755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(EBV) VCA IgG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756</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(EBV) EBNA IgG</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757</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(EBV) EBNA IgG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758</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(EBV) EA IgG</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759</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(EBV) EA IgG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760</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Borrelia IgG (for Serum/Plasma &amp; CSF) incl. VlsE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761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Borrelia IgG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762</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Borrelia IgG CSF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763</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Borrelia IgM II (for Serum/Plasma) incl. VlsE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764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Borrelia IgM II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765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Borrelia IgM Quant (for Serum/Plasma &amp; CSF) incl. VlsE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766</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Borrelia IgM Quant CSF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767</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Measles IgG</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768</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Measles IgG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769</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Mumps IgG</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770</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Mumps IgG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771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Mycoplasma pneumoniae IgG</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772</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Mycoplasma pneumoniae IgG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773</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Mycoplasma pneumoniae IgM</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774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Mycoplasma pneumoniae IgM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775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Treponema Screen</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776</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Treponema Screen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777</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VZV IgG</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778</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VZV IgG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779</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VZV IgM</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780</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VZV IgM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781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Estradiol</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782</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Estradiol controls (low/high)</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783</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Testosterone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784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Testosterone controls (low/high)</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785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Progesterone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786</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Progesterone controls (low/high)</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787</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DHEA-S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788</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DHEA-S controls (low/high)</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789</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Prolactin</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790</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LH</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791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FSH</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792</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hCG/b-hCG</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793</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TSH</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794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T3</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795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T4</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796</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free T3</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797</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free T4</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798</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TPO</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799</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TPO controls (low/high)</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800</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Tg</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801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Tg controls (low/high)</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802</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Tg</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803</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Tg controls (low/high)</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set</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804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Thyroid-1 control low</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vials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805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Thyroid-2 control medium</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vials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806</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Thyroid-3 control high</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vials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807</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HGH</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808</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HGH controls (low/high)</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809</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IGF-1</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810</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IGF-1 controls (low/high)</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811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AFP</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812</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beta 2-Microglobulin</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813</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CA125II</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814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CA15-3</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815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CA19-9</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816</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Calcitonin II generation</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817</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Calcitonin II generation controls (low/high)</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818</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Calcitonin II generation Diluent</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vials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819</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CEA</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820</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free PSA</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821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free PSA controls (low/high)</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822</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PSA</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823</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PSA controls (low/high)</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824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NSE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825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NSE controls (low/high)</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826</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S100</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827</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S100 controls (low/high)</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828</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S100 calibrator</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829</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TPA-M</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830</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TPA controls (low/high)</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831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TM Multi controls (low/high)</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832</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TK (Thymidin Kinase)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833</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TK controls (low/high)</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834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TK diluent</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vials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835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Troponin I</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836</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Troponin I calibrator</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837</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Troponin I controls (low/high)</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838</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CK-MB</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839</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CK-MB calibrator</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840</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CK-MB controls (low/high)</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841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Myoglobin</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842</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Ferritin</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843</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25-OH Vitamin D Total</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844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25-OH Vitamin D Total controls (low/high)</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845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25-OH Vitamin D Total Diluent</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vials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846</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BAP Ostase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847</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BAP Ostase controls (low/high)</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848</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BAP Ostase Diluent</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vials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849</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intact PTH</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850</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intact PTH controls (low/high)</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851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1-84 PTH</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852</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1-84 PTH controls (low/high)</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853</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1-84 PTH Diluent</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60 ml</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854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Osteocalcin</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855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Osteocalcin controls (low/high)</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856</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Osteocalcin Diluent</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60 ml</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857</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Direct Renin</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858</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Direct Renin controls (low/high)</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859</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ACTH</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860</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ACTH controls (low/high)</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861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Cortisol</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862</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Endocrinology Diluent (urinary samples)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vials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863</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C-Peptid</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864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Insulin</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865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Insulin controls (low/high)</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866</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BRAHMS PCT</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867</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BRAHMS PCT calibrator</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868</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BRAHMS PCT control (low)</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869</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BRAHMS PCT control (high)</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870</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ANA screen</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871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ANA screen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872</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Cardiolipin IgG</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873</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Cardiolipin IgG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874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Cardiolipin IgM</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875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Cardiolipin IgM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876</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dsDNA</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877</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dsDNA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878</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ENA screen</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879</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ENA screen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880</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TPO (Thyroid Peroxidase)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881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TPO controls (low/high)</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882</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Tg (Thyreoglobulin)</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883</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Tg controls (low/high)</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884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tTG IgA (tissue Transglutaminase)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885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tTG IgA controls (positive/negative)</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886</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Cleaning Kit</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kit</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887</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Wash/System Liquid</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6 x 1 l</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888</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Light Check</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2 ml</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889</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Starter Kit 1+2</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3 x 230 ml</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890</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XL Starter Kit 1+2</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3 x 230 ml</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891</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Reaction Modules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384 x 6 cavities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892</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XL Cuvettes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7.200 cuvettes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893</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XL Disposable Tips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6.912 tips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894</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Waste Bags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 bags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895</w:t>
            </w:r>
          </w:p>
        </w:tc>
        <w:tc>
          <w:tcPr>
            <w:tcW w:w="5363"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XL Waste Bags</w:t>
            </w:r>
          </w:p>
        </w:tc>
        <w:tc>
          <w:tcPr>
            <w:tcW w:w="368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 bags</w:t>
            </w:r>
          </w:p>
        </w:tc>
      </w:tr>
      <w:tr w:rsidR="00207363" w:rsidRPr="00DD4282" w:rsidTr="00073B0A">
        <w:trPr>
          <w:trHeight w:val="525"/>
        </w:trPr>
        <w:tc>
          <w:tcPr>
            <w:tcW w:w="577" w:type="dxa"/>
            <w:tcBorders>
              <w:top w:val="nil"/>
              <w:left w:val="nil"/>
              <w:bottom w:val="nil"/>
              <w:right w:val="nil"/>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p>
        </w:tc>
        <w:tc>
          <w:tcPr>
            <w:tcW w:w="9043" w:type="dxa"/>
            <w:gridSpan w:val="2"/>
            <w:tcBorders>
              <w:top w:val="nil"/>
              <w:left w:val="nil"/>
              <w:bottom w:val="nil"/>
              <w:right w:val="nil"/>
            </w:tcBorders>
            <w:shd w:val="clear" w:color="auto" w:fill="auto"/>
            <w:noWrap/>
            <w:vAlign w:val="bottom"/>
            <w:hideMark/>
          </w:tcPr>
          <w:p w:rsidR="00207363" w:rsidRPr="00DD4282" w:rsidRDefault="00207363" w:rsidP="00073B0A">
            <w:pPr>
              <w:spacing w:after="0" w:line="240" w:lineRule="auto"/>
              <w:rPr>
                <w:rFonts w:ascii="Calibri Light" w:hAnsi="Calibri Light" w:cs="Calibri Light"/>
                <w:b/>
                <w:bCs/>
                <w:sz w:val="40"/>
                <w:szCs w:val="40"/>
                <w:u w:val="single"/>
              </w:rPr>
            </w:pPr>
            <w:r w:rsidRPr="00DD4282">
              <w:rPr>
                <w:rFonts w:ascii="Calibri Light" w:hAnsi="Calibri Light" w:cs="Calibri Light"/>
                <w:b/>
                <w:bCs/>
                <w:sz w:val="40"/>
                <w:szCs w:val="40"/>
                <w:u w:val="single"/>
              </w:rPr>
              <w:t>CELTAC G HAEMATOLOGY ANALYZER REAGENTS</w:t>
            </w:r>
          </w:p>
        </w:tc>
      </w:tr>
      <w:tr w:rsidR="00207363" w:rsidRPr="00DD4282" w:rsidTr="00073B0A">
        <w:trPr>
          <w:trHeight w:val="300"/>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896</w:t>
            </w:r>
          </w:p>
        </w:tc>
        <w:tc>
          <w:tcPr>
            <w:tcW w:w="5363" w:type="dxa"/>
            <w:tcBorders>
              <w:top w:val="single" w:sz="4" w:space="0" w:color="000000"/>
              <w:left w:val="nil"/>
              <w:bottom w:val="single" w:sz="4" w:space="0" w:color="000000"/>
              <w:right w:val="single" w:sz="4" w:space="0" w:color="000000"/>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Isotonac 4 diluent</w:t>
            </w:r>
          </w:p>
        </w:tc>
        <w:tc>
          <w:tcPr>
            <w:tcW w:w="3680" w:type="dxa"/>
            <w:tcBorders>
              <w:top w:val="single" w:sz="4" w:space="0" w:color="000000"/>
              <w:left w:val="nil"/>
              <w:bottom w:val="single" w:sz="4" w:space="0" w:color="000000"/>
              <w:right w:val="single" w:sz="4" w:space="0" w:color="000000"/>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1x 20 litres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897</w:t>
            </w:r>
          </w:p>
        </w:tc>
        <w:tc>
          <w:tcPr>
            <w:tcW w:w="5363" w:type="dxa"/>
            <w:tcBorders>
              <w:top w:val="nil"/>
              <w:left w:val="nil"/>
              <w:bottom w:val="single" w:sz="4" w:space="0" w:color="000000"/>
              <w:right w:val="single" w:sz="4" w:space="0" w:color="000000"/>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Cleanac detergent mek 810</w:t>
            </w:r>
          </w:p>
        </w:tc>
        <w:tc>
          <w:tcPr>
            <w:tcW w:w="3680" w:type="dxa"/>
            <w:tcBorders>
              <w:top w:val="nil"/>
              <w:left w:val="nil"/>
              <w:bottom w:val="single" w:sz="4" w:space="0" w:color="000000"/>
              <w:right w:val="single" w:sz="4" w:space="0" w:color="000000"/>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1x 15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898</w:t>
            </w:r>
          </w:p>
        </w:tc>
        <w:tc>
          <w:tcPr>
            <w:tcW w:w="5363" w:type="dxa"/>
            <w:tcBorders>
              <w:top w:val="nil"/>
              <w:left w:val="nil"/>
              <w:bottom w:val="single" w:sz="4" w:space="0" w:color="000000"/>
              <w:right w:val="single" w:sz="4" w:space="0" w:color="000000"/>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Cleanac detergent mek 710</w:t>
            </w:r>
          </w:p>
        </w:tc>
        <w:tc>
          <w:tcPr>
            <w:tcW w:w="3680" w:type="dxa"/>
            <w:tcBorders>
              <w:top w:val="nil"/>
              <w:left w:val="nil"/>
              <w:bottom w:val="single" w:sz="4" w:space="0" w:color="000000"/>
              <w:right w:val="single" w:sz="4" w:space="0" w:color="000000"/>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3 litres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899</w:t>
            </w:r>
          </w:p>
        </w:tc>
        <w:tc>
          <w:tcPr>
            <w:tcW w:w="5363" w:type="dxa"/>
            <w:tcBorders>
              <w:top w:val="nil"/>
              <w:left w:val="nil"/>
              <w:bottom w:val="single" w:sz="4" w:space="0" w:color="000000"/>
              <w:right w:val="single" w:sz="4" w:space="0" w:color="000000"/>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Haemolynac 310</w:t>
            </w:r>
          </w:p>
        </w:tc>
        <w:tc>
          <w:tcPr>
            <w:tcW w:w="3680" w:type="dxa"/>
            <w:tcBorders>
              <w:top w:val="nil"/>
              <w:left w:val="nil"/>
              <w:bottom w:val="single" w:sz="4" w:space="0" w:color="000000"/>
              <w:right w:val="single" w:sz="4" w:space="0" w:color="000000"/>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250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900</w:t>
            </w:r>
          </w:p>
        </w:tc>
        <w:tc>
          <w:tcPr>
            <w:tcW w:w="5363" w:type="dxa"/>
            <w:tcBorders>
              <w:top w:val="nil"/>
              <w:left w:val="nil"/>
              <w:bottom w:val="single" w:sz="4" w:space="0" w:color="000000"/>
              <w:right w:val="single" w:sz="4" w:space="0" w:color="000000"/>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Haemolynac 510</w:t>
            </w:r>
          </w:p>
        </w:tc>
        <w:tc>
          <w:tcPr>
            <w:tcW w:w="3680" w:type="dxa"/>
            <w:tcBorders>
              <w:top w:val="nil"/>
              <w:left w:val="nil"/>
              <w:bottom w:val="single" w:sz="4" w:space="0" w:color="000000"/>
              <w:right w:val="single" w:sz="4" w:space="0" w:color="000000"/>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250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901</w:t>
            </w:r>
          </w:p>
        </w:tc>
        <w:tc>
          <w:tcPr>
            <w:tcW w:w="5363" w:type="dxa"/>
            <w:tcBorders>
              <w:top w:val="nil"/>
              <w:left w:val="nil"/>
              <w:bottom w:val="single" w:sz="4" w:space="0" w:color="000000"/>
              <w:right w:val="single" w:sz="4" w:space="0" w:color="000000"/>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Celtac G CONTROL high</w:t>
            </w:r>
          </w:p>
        </w:tc>
        <w:tc>
          <w:tcPr>
            <w:tcW w:w="3680" w:type="dxa"/>
            <w:tcBorders>
              <w:top w:val="nil"/>
              <w:left w:val="nil"/>
              <w:bottom w:val="single" w:sz="4" w:space="0" w:color="000000"/>
              <w:right w:val="single" w:sz="4" w:space="0" w:color="000000"/>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 3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902</w:t>
            </w:r>
          </w:p>
        </w:tc>
        <w:tc>
          <w:tcPr>
            <w:tcW w:w="5363" w:type="dxa"/>
            <w:tcBorders>
              <w:top w:val="nil"/>
              <w:left w:val="nil"/>
              <w:bottom w:val="single" w:sz="4" w:space="0" w:color="000000"/>
              <w:right w:val="single" w:sz="4" w:space="0" w:color="000000"/>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Celtac G CONTROL normal</w:t>
            </w:r>
          </w:p>
        </w:tc>
        <w:tc>
          <w:tcPr>
            <w:tcW w:w="3680" w:type="dxa"/>
            <w:tcBorders>
              <w:top w:val="nil"/>
              <w:left w:val="nil"/>
              <w:bottom w:val="single" w:sz="4" w:space="0" w:color="000000"/>
              <w:right w:val="single" w:sz="4" w:space="0" w:color="000000"/>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3 mls</w:t>
            </w:r>
          </w:p>
        </w:tc>
      </w:tr>
      <w:tr w:rsidR="00207363" w:rsidRPr="00DD4282" w:rsidTr="00073B0A">
        <w:trPr>
          <w:trHeight w:val="300"/>
        </w:trPr>
        <w:tc>
          <w:tcPr>
            <w:tcW w:w="577" w:type="dxa"/>
            <w:tcBorders>
              <w:top w:val="nil"/>
              <w:left w:val="single" w:sz="4" w:space="0" w:color="000000"/>
              <w:bottom w:val="single" w:sz="4" w:space="0" w:color="000000"/>
              <w:right w:val="single" w:sz="4" w:space="0" w:color="000000"/>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903</w:t>
            </w:r>
          </w:p>
        </w:tc>
        <w:tc>
          <w:tcPr>
            <w:tcW w:w="5363" w:type="dxa"/>
            <w:tcBorders>
              <w:top w:val="nil"/>
              <w:left w:val="nil"/>
              <w:bottom w:val="single" w:sz="4" w:space="0" w:color="000000"/>
              <w:right w:val="single" w:sz="4" w:space="0" w:color="000000"/>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Celtac G CONTROL low</w:t>
            </w:r>
          </w:p>
        </w:tc>
        <w:tc>
          <w:tcPr>
            <w:tcW w:w="3680" w:type="dxa"/>
            <w:tcBorders>
              <w:top w:val="nil"/>
              <w:left w:val="nil"/>
              <w:bottom w:val="single" w:sz="4" w:space="0" w:color="000000"/>
              <w:right w:val="single" w:sz="4" w:space="0" w:color="000000"/>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3 mls</w:t>
            </w:r>
          </w:p>
        </w:tc>
      </w:tr>
      <w:tr w:rsidR="00207363" w:rsidRPr="00DD4282" w:rsidTr="00073B0A">
        <w:trPr>
          <w:trHeight w:val="525"/>
        </w:trPr>
        <w:tc>
          <w:tcPr>
            <w:tcW w:w="577" w:type="dxa"/>
            <w:tcBorders>
              <w:top w:val="nil"/>
              <w:left w:val="nil"/>
              <w:bottom w:val="nil"/>
              <w:right w:val="nil"/>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p>
        </w:tc>
        <w:tc>
          <w:tcPr>
            <w:tcW w:w="5363" w:type="dxa"/>
            <w:tcBorders>
              <w:top w:val="nil"/>
              <w:left w:val="nil"/>
              <w:bottom w:val="nil"/>
              <w:right w:val="nil"/>
            </w:tcBorders>
            <w:shd w:val="clear" w:color="auto" w:fill="auto"/>
            <w:noWrap/>
            <w:vAlign w:val="bottom"/>
            <w:hideMark/>
          </w:tcPr>
          <w:p w:rsidR="00207363" w:rsidRPr="00DD4282" w:rsidRDefault="00207363" w:rsidP="00073B0A">
            <w:pPr>
              <w:spacing w:after="0" w:line="240" w:lineRule="auto"/>
              <w:rPr>
                <w:rFonts w:ascii="Calibri Light" w:hAnsi="Calibri Light" w:cs="Calibri Light"/>
                <w:b/>
                <w:bCs/>
                <w:sz w:val="40"/>
                <w:szCs w:val="40"/>
                <w:u w:val="single"/>
              </w:rPr>
            </w:pPr>
            <w:r w:rsidRPr="00DD4282">
              <w:rPr>
                <w:rFonts w:ascii="Calibri Light" w:hAnsi="Calibri Light" w:cs="Calibri Light"/>
                <w:b/>
                <w:bCs/>
                <w:sz w:val="40"/>
                <w:szCs w:val="40"/>
                <w:u w:val="single"/>
              </w:rPr>
              <w:t>MICROBIOLOGY TYPING SERA</w:t>
            </w:r>
          </w:p>
        </w:tc>
        <w:tc>
          <w:tcPr>
            <w:tcW w:w="3680" w:type="dxa"/>
            <w:tcBorders>
              <w:top w:val="nil"/>
              <w:left w:val="nil"/>
              <w:bottom w:val="nil"/>
              <w:right w:val="nil"/>
            </w:tcBorders>
            <w:shd w:val="clear" w:color="auto" w:fill="auto"/>
            <w:noWrap/>
            <w:vAlign w:val="bottom"/>
            <w:hideMark/>
          </w:tcPr>
          <w:p w:rsidR="00207363" w:rsidRPr="00DD4282" w:rsidRDefault="00207363" w:rsidP="00073B0A">
            <w:pPr>
              <w:spacing w:after="0" w:line="240" w:lineRule="auto"/>
              <w:rPr>
                <w:rFonts w:ascii="Calibri Light" w:hAnsi="Calibri Light" w:cs="Calibri Light"/>
                <w:b/>
                <w:bCs/>
                <w:sz w:val="40"/>
                <w:szCs w:val="40"/>
                <w:u w:val="single"/>
              </w:rPr>
            </w:pPr>
          </w:p>
        </w:tc>
      </w:tr>
      <w:tr w:rsidR="00207363" w:rsidRPr="00DD4282" w:rsidTr="00073B0A">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904</w:t>
            </w:r>
          </w:p>
        </w:tc>
        <w:tc>
          <w:tcPr>
            <w:tcW w:w="5363" w:type="dxa"/>
            <w:tcBorders>
              <w:top w:val="single" w:sz="4" w:space="0" w:color="auto"/>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typhi H</w:t>
            </w:r>
          </w:p>
        </w:tc>
        <w:tc>
          <w:tcPr>
            <w:tcW w:w="3680" w:type="dxa"/>
            <w:tcBorders>
              <w:top w:val="single" w:sz="4" w:space="0" w:color="auto"/>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5mL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905</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 paratyphi a-H</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5mL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906</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 paratyphi b-H</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5mL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907</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 paratyphi c-H</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5mL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908</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typhi O</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5mL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909</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 paratyphi a-O</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5mL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910</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 paratyphi b-O</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5mL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911</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 paratyphi c-O</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5mL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912</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Brucella melitensis</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5mL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913</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Proteus OX2</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5mL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914</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Proteus OX19</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5mL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915</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Proteus OXK</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5mL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916</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E.coli Polyvalent 2</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917</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E.coli Polyvalent 3</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918</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E.coli Polyvalent 4</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919</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E.coli type 026</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920</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E.coli type 044</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921</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E.coli type 055</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922</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E.coli type 086</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923</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E.coli type 0111</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924</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E.coli type 0112</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925</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E.coli type 0114</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926</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E.coli type 0119</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927</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E.coli type 0124</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928</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E.coli type 0125</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929</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E.coli type 0126</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930</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E.coli type 0127</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931</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E.coli type 0128</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932</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E.coli type 0142</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933</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E.coli type018c</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934</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O Groups A-G</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935</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O Groups A-S</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936</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O factor 2</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937</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O factror 3,10,15,19</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938</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O factor4</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939</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Salmonelal O factor 6,7</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940</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O factor 8</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941</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O factor 9</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942</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O Vi</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943</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O factor 11</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944</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O factor 14</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945</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O factor 16</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946</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O factor 17</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947</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O factor 18</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948</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O factor 21</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949</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O factor 28</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950</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O factor 35</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951</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O factor 39</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952</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Poly phases 1&amp;2</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953</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rapid diag 1</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954</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rapid diag 2</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955</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rapid diag 3</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956</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Salmonela H factor a</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957</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factor b</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958</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factor c</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959</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factor d</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960</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factor eh</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961</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factor G</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962</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factor gp</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5mL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963</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factor I</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964</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factor k</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965</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factor L</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966</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factor mt</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967</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factor r</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968</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factor y</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969</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factor z</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970</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factor z4,z23</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971</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factor z6</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972</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factor z10</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973</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factor z29</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974</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Poly phase 2</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975</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factor 1,2</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976</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factor 1,5</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977</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factor 1,6</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978</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factor 1,7</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979</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Shigella Dysenteriae Polyvalent 1-10 </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980</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Shigella Flexneri Polyvalent 1-6</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981</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Shigella Boydii Polyvalent 1-6 </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982</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Shigella Boydii Polyvalent 7-11 </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983</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Shigella Boydii Polyvalent 12-15 </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984</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Shigella Sonei Phase 1,2 </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985</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Vibrio Cholera Polyvalent</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986</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Vibrio Cholera Inaba</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987</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Vibrio Cholera Ogawa</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988</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H influenzae type a</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989</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H influenzae type b</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990</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H influenzae type c</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991</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H influenzae type d</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992</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H influenzae type e</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r w:rsidR="00207363" w:rsidRPr="00DD4282" w:rsidTr="00073B0A">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993</w:t>
            </w:r>
          </w:p>
        </w:tc>
        <w:tc>
          <w:tcPr>
            <w:tcW w:w="5363"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H inlfuenzae type f</w:t>
            </w:r>
          </w:p>
        </w:tc>
        <w:tc>
          <w:tcPr>
            <w:tcW w:w="368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r>
    </w:tbl>
    <w:p w:rsidR="00207363" w:rsidRPr="00F82A3E" w:rsidRDefault="00207363" w:rsidP="009B6FD6">
      <w:pPr>
        <w:pStyle w:val="BodyText"/>
      </w:pPr>
    </w:p>
    <w:p w:rsidR="009B0ACB" w:rsidRPr="00E312EE" w:rsidRDefault="009B0ACB" w:rsidP="009B6FD6">
      <w:pPr>
        <w:pStyle w:val="BodyText"/>
      </w:pPr>
    </w:p>
    <w:p w:rsidR="009E30D1" w:rsidRDefault="009E30D1" w:rsidP="005B2E39">
      <w:pPr>
        <w:spacing w:after="0" w:line="259" w:lineRule="auto"/>
        <w:ind w:left="0" w:firstLine="0"/>
        <w:jc w:val="left"/>
        <w:rPr>
          <w:b/>
        </w:rPr>
      </w:pPr>
    </w:p>
    <w:tbl>
      <w:tblPr>
        <w:tblW w:w="9380" w:type="dxa"/>
        <w:tblLook w:val="04A0" w:firstRow="1" w:lastRow="0" w:firstColumn="1" w:lastColumn="0" w:noHBand="0" w:noVBand="1"/>
      </w:tblPr>
      <w:tblGrid>
        <w:gridCol w:w="396"/>
        <w:gridCol w:w="4620"/>
        <w:gridCol w:w="2160"/>
        <w:gridCol w:w="960"/>
        <w:gridCol w:w="1320"/>
      </w:tblGrid>
      <w:tr w:rsidR="00D76190" w:rsidRPr="00D76190" w:rsidTr="00D76190">
        <w:trPr>
          <w:trHeight w:val="290"/>
        </w:trPr>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c>
          <w:tcPr>
            <w:tcW w:w="4620" w:type="dxa"/>
            <w:tcBorders>
              <w:top w:val="single" w:sz="4" w:space="0" w:color="auto"/>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Bodoni MT" w:hAnsi="Bodoni MT" w:cs="Calibri"/>
                <w:b/>
                <w:bCs/>
                <w:sz w:val="22"/>
                <w:lang w:eastAsia="ja-JP"/>
              </w:rPr>
            </w:pPr>
            <w:r w:rsidRPr="00D76190">
              <w:rPr>
                <w:rFonts w:ascii="Bodoni MT" w:hAnsi="Bodoni MT" w:cs="Calibri"/>
                <w:b/>
                <w:bCs/>
                <w:sz w:val="22"/>
                <w:lang w:eastAsia="ja-JP"/>
              </w:rPr>
              <w:t>RENAL PRODUCT</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CATEGORY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UNIT</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UNIT PRICE</w:t>
            </w:r>
          </w:p>
        </w:tc>
      </w:tr>
      <w:tr w:rsidR="00D76190" w:rsidRPr="00D76190" w:rsidTr="00D76190">
        <w:trPr>
          <w:trHeight w:val="48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1</w:t>
            </w:r>
          </w:p>
        </w:tc>
        <w:tc>
          <w:tcPr>
            <w:tcW w:w="462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left"/>
              <w:rPr>
                <w:sz w:val="18"/>
                <w:szCs w:val="18"/>
                <w:lang w:eastAsia="ja-JP"/>
              </w:rPr>
            </w:pPr>
            <w:r w:rsidRPr="00D76190">
              <w:rPr>
                <w:sz w:val="18"/>
                <w:szCs w:val="18"/>
                <w:lang w:eastAsia="ja-JP"/>
              </w:rPr>
              <w:t xml:space="preserve">Hemodialysis blood lines with drainage bag, percutor arterial and venous line with a filter,transducer, infusion set &amp; recirculator </w:t>
            </w:r>
            <w:r w:rsidRPr="00D76190">
              <w:rPr>
                <w:b/>
                <w:bCs/>
                <w:sz w:val="18"/>
                <w:szCs w:val="18"/>
                <w:lang w:eastAsia="ja-JP"/>
              </w:rPr>
              <w:t>(Nipro)</w:t>
            </w:r>
          </w:p>
        </w:tc>
        <w:tc>
          <w:tcPr>
            <w:tcW w:w="21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BLOOD LINE</w:t>
            </w:r>
          </w:p>
        </w:tc>
        <w:tc>
          <w:tcPr>
            <w:tcW w:w="9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Piece</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2</w:t>
            </w:r>
          </w:p>
        </w:tc>
        <w:tc>
          <w:tcPr>
            <w:tcW w:w="462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left"/>
              <w:rPr>
                <w:sz w:val="18"/>
                <w:szCs w:val="18"/>
                <w:lang w:eastAsia="ja-JP"/>
              </w:rPr>
            </w:pPr>
            <w:r w:rsidRPr="00D76190">
              <w:rPr>
                <w:sz w:val="18"/>
                <w:szCs w:val="18"/>
                <w:lang w:eastAsia="ja-JP"/>
              </w:rPr>
              <w:t>Dialyzer .Surface area 1.7m2</w:t>
            </w:r>
            <w:r w:rsidRPr="00D76190">
              <w:rPr>
                <w:b/>
                <w:bCs/>
                <w:sz w:val="18"/>
                <w:szCs w:val="18"/>
                <w:lang w:eastAsia="ja-JP"/>
              </w:rPr>
              <w:t xml:space="preserve"> (Nipro)</w:t>
            </w:r>
          </w:p>
        </w:tc>
        <w:tc>
          <w:tcPr>
            <w:tcW w:w="21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DIALYZER</w:t>
            </w:r>
          </w:p>
        </w:tc>
        <w:tc>
          <w:tcPr>
            <w:tcW w:w="9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Piece</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3</w:t>
            </w:r>
          </w:p>
        </w:tc>
        <w:tc>
          <w:tcPr>
            <w:tcW w:w="4620" w:type="dxa"/>
            <w:tcBorders>
              <w:top w:val="nil"/>
              <w:left w:val="nil"/>
              <w:bottom w:val="single" w:sz="4" w:space="0" w:color="auto"/>
              <w:right w:val="single" w:sz="4" w:space="0" w:color="auto"/>
            </w:tcBorders>
            <w:shd w:val="clear" w:color="000000" w:fill="FFFFFF"/>
            <w:vAlign w:val="center"/>
            <w:hideMark/>
          </w:tcPr>
          <w:p w:rsidR="00D76190" w:rsidRPr="00D76190" w:rsidRDefault="00D76190" w:rsidP="00D76190">
            <w:pPr>
              <w:spacing w:after="0" w:line="240" w:lineRule="auto"/>
              <w:ind w:left="0" w:firstLine="0"/>
              <w:jc w:val="left"/>
              <w:rPr>
                <w:sz w:val="18"/>
                <w:szCs w:val="18"/>
                <w:lang w:eastAsia="ja-JP"/>
              </w:rPr>
            </w:pPr>
            <w:r w:rsidRPr="00D76190">
              <w:rPr>
                <w:sz w:val="18"/>
                <w:szCs w:val="18"/>
                <w:lang w:eastAsia="ja-JP"/>
              </w:rPr>
              <w:t>Dialyzer Surface area 1.8m</w:t>
            </w:r>
            <w:r w:rsidRPr="00D76190">
              <w:rPr>
                <w:sz w:val="18"/>
                <w:szCs w:val="18"/>
                <w:vertAlign w:val="superscript"/>
                <w:lang w:eastAsia="ja-JP"/>
              </w:rPr>
              <w:t>2</w:t>
            </w:r>
            <w:r w:rsidRPr="00D76190">
              <w:rPr>
                <w:b/>
                <w:bCs/>
                <w:sz w:val="18"/>
                <w:szCs w:val="18"/>
                <w:lang w:eastAsia="ja-JP"/>
              </w:rPr>
              <w:t xml:space="preserve"> (Fresinius)</w:t>
            </w:r>
          </w:p>
        </w:tc>
        <w:tc>
          <w:tcPr>
            <w:tcW w:w="2160" w:type="dxa"/>
            <w:tcBorders>
              <w:top w:val="nil"/>
              <w:left w:val="nil"/>
              <w:bottom w:val="single" w:sz="4" w:space="0" w:color="auto"/>
              <w:right w:val="single" w:sz="4" w:space="0" w:color="auto"/>
            </w:tcBorders>
            <w:shd w:val="clear" w:color="000000" w:fill="FFFFFF"/>
            <w:vAlign w:val="center"/>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DIALYZER</w:t>
            </w:r>
          </w:p>
        </w:tc>
        <w:tc>
          <w:tcPr>
            <w:tcW w:w="960" w:type="dxa"/>
            <w:tcBorders>
              <w:top w:val="nil"/>
              <w:left w:val="nil"/>
              <w:bottom w:val="single" w:sz="4" w:space="0" w:color="auto"/>
              <w:right w:val="single" w:sz="4" w:space="0" w:color="auto"/>
            </w:tcBorders>
            <w:shd w:val="clear" w:color="000000" w:fill="FFFFFF"/>
            <w:vAlign w:val="center"/>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Piece</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4</w:t>
            </w:r>
          </w:p>
        </w:tc>
        <w:tc>
          <w:tcPr>
            <w:tcW w:w="462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left"/>
              <w:rPr>
                <w:sz w:val="18"/>
                <w:szCs w:val="18"/>
                <w:lang w:eastAsia="ja-JP"/>
              </w:rPr>
            </w:pPr>
            <w:r w:rsidRPr="00D76190">
              <w:rPr>
                <w:sz w:val="18"/>
                <w:szCs w:val="18"/>
                <w:lang w:eastAsia="ja-JP"/>
              </w:rPr>
              <w:t xml:space="preserve">Dialyzer Surface area 1.9m2 </w:t>
            </w:r>
            <w:r w:rsidRPr="00D76190">
              <w:rPr>
                <w:b/>
                <w:bCs/>
                <w:sz w:val="18"/>
                <w:szCs w:val="18"/>
                <w:lang w:eastAsia="ja-JP"/>
              </w:rPr>
              <w:t>(Nipro)</w:t>
            </w:r>
          </w:p>
        </w:tc>
        <w:tc>
          <w:tcPr>
            <w:tcW w:w="21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DIALYZER</w:t>
            </w:r>
          </w:p>
        </w:tc>
        <w:tc>
          <w:tcPr>
            <w:tcW w:w="9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Piece</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48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5</w:t>
            </w:r>
          </w:p>
        </w:tc>
        <w:tc>
          <w:tcPr>
            <w:tcW w:w="462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left"/>
              <w:rPr>
                <w:sz w:val="18"/>
                <w:szCs w:val="18"/>
                <w:lang w:eastAsia="ja-JP"/>
              </w:rPr>
            </w:pPr>
            <w:r w:rsidRPr="00D76190">
              <w:rPr>
                <w:sz w:val="18"/>
                <w:szCs w:val="18"/>
                <w:lang w:eastAsia="ja-JP"/>
              </w:rPr>
              <w:t xml:space="preserve">Skin Adhesive Dressing for renal catheter with pores and waterproof   25" x 10" </w:t>
            </w:r>
            <w:r w:rsidRPr="00D76190">
              <w:rPr>
                <w:b/>
                <w:bCs/>
                <w:sz w:val="18"/>
                <w:szCs w:val="18"/>
                <w:lang w:eastAsia="ja-JP"/>
              </w:rPr>
              <w:t>(Primapore)</w:t>
            </w:r>
          </w:p>
        </w:tc>
        <w:tc>
          <w:tcPr>
            <w:tcW w:w="21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SURGICAL DRESSING</w:t>
            </w:r>
          </w:p>
        </w:tc>
        <w:tc>
          <w:tcPr>
            <w:tcW w:w="9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Piece</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6</w:t>
            </w:r>
          </w:p>
        </w:tc>
        <w:tc>
          <w:tcPr>
            <w:tcW w:w="462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left"/>
              <w:rPr>
                <w:sz w:val="18"/>
                <w:szCs w:val="18"/>
                <w:lang w:eastAsia="ja-JP"/>
              </w:rPr>
            </w:pPr>
            <w:r w:rsidRPr="00D76190">
              <w:rPr>
                <w:sz w:val="18"/>
                <w:szCs w:val="18"/>
                <w:lang w:eastAsia="ja-JP"/>
              </w:rPr>
              <w:t>Bi-carbonate powder (750g) cartridge</w:t>
            </w:r>
            <w:r w:rsidRPr="00D76190">
              <w:rPr>
                <w:b/>
                <w:bCs/>
                <w:sz w:val="18"/>
                <w:szCs w:val="18"/>
                <w:lang w:eastAsia="ja-JP"/>
              </w:rPr>
              <w:t>(Nipro)</w:t>
            </w:r>
          </w:p>
        </w:tc>
        <w:tc>
          <w:tcPr>
            <w:tcW w:w="21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CATRIDGE</w:t>
            </w:r>
          </w:p>
        </w:tc>
        <w:tc>
          <w:tcPr>
            <w:tcW w:w="9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Piece</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7</w:t>
            </w:r>
          </w:p>
        </w:tc>
        <w:tc>
          <w:tcPr>
            <w:tcW w:w="462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left"/>
              <w:rPr>
                <w:color w:val="auto"/>
                <w:sz w:val="18"/>
                <w:szCs w:val="18"/>
                <w:lang w:eastAsia="ja-JP"/>
              </w:rPr>
            </w:pPr>
            <w:r w:rsidRPr="00D76190">
              <w:rPr>
                <w:color w:val="auto"/>
                <w:sz w:val="18"/>
                <w:szCs w:val="18"/>
                <w:lang w:eastAsia="ja-JP"/>
              </w:rPr>
              <w:t>Iron sucrose 20mg/ml Injection  5ml(Venofar)</w:t>
            </w:r>
          </w:p>
        </w:tc>
        <w:tc>
          <w:tcPr>
            <w:tcW w:w="21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INJECTIONS</w:t>
            </w:r>
          </w:p>
        </w:tc>
        <w:tc>
          <w:tcPr>
            <w:tcW w:w="9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Vial</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8</w:t>
            </w:r>
          </w:p>
        </w:tc>
        <w:tc>
          <w:tcPr>
            <w:tcW w:w="462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left"/>
              <w:rPr>
                <w:color w:val="auto"/>
                <w:sz w:val="18"/>
                <w:szCs w:val="18"/>
                <w:lang w:eastAsia="ja-JP"/>
              </w:rPr>
            </w:pPr>
            <w:r w:rsidRPr="00D76190">
              <w:rPr>
                <w:color w:val="auto"/>
                <w:sz w:val="18"/>
                <w:szCs w:val="18"/>
                <w:lang w:eastAsia="ja-JP"/>
              </w:rPr>
              <w:t>Heparin injection 5000 iu/ ml  (Rotex Medica)</w:t>
            </w:r>
          </w:p>
        </w:tc>
        <w:tc>
          <w:tcPr>
            <w:tcW w:w="21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INJECTIONS</w:t>
            </w:r>
          </w:p>
        </w:tc>
        <w:tc>
          <w:tcPr>
            <w:tcW w:w="9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Vial</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9</w:t>
            </w:r>
          </w:p>
        </w:tc>
        <w:tc>
          <w:tcPr>
            <w:tcW w:w="462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left"/>
              <w:rPr>
                <w:color w:val="auto"/>
                <w:sz w:val="18"/>
                <w:szCs w:val="18"/>
                <w:lang w:eastAsia="ja-JP"/>
              </w:rPr>
            </w:pPr>
            <w:r w:rsidRPr="00D76190">
              <w:rPr>
                <w:color w:val="auto"/>
                <w:sz w:val="18"/>
                <w:szCs w:val="18"/>
                <w:lang w:eastAsia="ja-JP"/>
              </w:rPr>
              <w:t>Transpore tape 2.5cm x 9.14M  (3M)</w:t>
            </w:r>
          </w:p>
        </w:tc>
        <w:tc>
          <w:tcPr>
            <w:tcW w:w="21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SURGICAL DRESSING</w:t>
            </w:r>
          </w:p>
        </w:tc>
        <w:tc>
          <w:tcPr>
            <w:tcW w:w="9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Piece</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10</w:t>
            </w:r>
          </w:p>
        </w:tc>
        <w:tc>
          <w:tcPr>
            <w:tcW w:w="462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left"/>
              <w:rPr>
                <w:color w:val="auto"/>
                <w:sz w:val="18"/>
                <w:szCs w:val="18"/>
                <w:lang w:eastAsia="ja-JP"/>
              </w:rPr>
            </w:pPr>
            <w:r w:rsidRPr="00D76190">
              <w:rPr>
                <w:color w:val="auto"/>
                <w:sz w:val="18"/>
                <w:szCs w:val="18"/>
                <w:lang w:eastAsia="ja-JP"/>
              </w:rPr>
              <w:t>Micropore tape 2.5cm x 9.14M  (3M)</w:t>
            </w:r>
          </w:p>
        </w:tc>
        <w:tc>
          <w:tcPr>
            <w:tcW w:w="21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SURGICAL DRESSING</w:t>
            </w:r>
          </w:p>
        </w:tc>
        <w:tc>
          <w:tcPr>
            <w:tcW w:w="9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Piece</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71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11</w:t>
            </w:r>
          </w:p>
        </w:tc>
        <w:tc>
          <w:tcPr>
            <w:tcW w:w="462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left"/>
              <w:rPr>
                <w:color w:val="auto"/>
                <w:sz w:val="18"/>
                <w:szCs w:val="18"/>
                <w:lang w:eastAsia="ja-JP"/>
              </w:rPr>
            </w:pPr>
            <w:r w:rsidRPr="00D76190">
              <w:rPr>
                <w:color w:val="auto"/>
                <w:sz w:val="18"/>
                <w:szCs w:val="18"/>
                <w:lang w:eastAsia="ja-JP"/>
              </w:rPr>
              <w:t>Citro Plus 21%  (Citric acid,Lactic acid,Malic acid)( Citrosterile GBL)</w:t>
            </w:r>
          </w:p>
        </w:tc>
        <w:tc>
          <w:tcPr>
            <w:tcW w:w="21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REAGENTS FOR MAINTENANCE OF MACHINES</w:t>
            </w:r>
          </w:p>
        </w:tc>
        <w:tc>
          <w:tcPr>
            <w:tcW w:w="9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5 Litres</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12</w:t>
            </w:r>
          </w:p>
        </w:tc>
        <w:tc>
          <w:tcPr>
            <w:tcW w:w="4620" w:type="dxa"/>
            <w:tcBorders>
              <w:top w:val="nil"/>
              <w:left w:val="nil"/>
              <w:bottom w:val="single" w:sz="4" w:space="0" w:color="auto"/>
              <w:right w:val="single" w:sz="4" w:space="0" w:color="auto"/>
            </w:tcBorders>
            <w:shd w:val="clear" w:color="auto" w:fill="auto"/>
            <w:vAlign w:val="bottom"/>
            <w:hideMark/>
          </w:tcPr>
          <w:p w:rsidR="00D76190" w:rsidRPr="00D76190" w:rsidRDefault="00D76190" w:rsidP="00D76190">
            <w:pPr>
              <w:spacing w:after="0" w:line="240" w:lineRule="auto"/>
              <w:ind w:left="0" w:firstLine="0"/>
              <w:jc w:val="left"/>
              <w:rPr>
                <w:sz w:val="18"/>
                <w:szCs w:val="18"/>
                <w:lang w:eastAsia="ja-JP"/>
              </w:rPr>
            </w:pPr>
            <w:r w:rsidRPr="00D76190">
              <w:rPr>
                <w:sz w:val="18"/>
                <w:szCs w:val="18"/>
                <w:lang w:eastAsia="ja-JP"/>
              </w:rPr>
              <w:t>Erythropoetin 2000 I.U Injection β (Recormorn)</w:t>
            </w:r>
          </w:p>
        </w:tc>
        <w:tc>
          <w:tcPr>
            <w:tcW w:w="21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INJECTIONS</w:t>
            </w:r>
          </w:p>
        </w:tc>
        <w:tc>
          <w:tcPr>
            <w:tcW w:w="960" w:type="dxa"/>
            <w:tcBorders>
              <w:top w:val="nil"/>
              <w:left w:val="nil"/>
              <w:bottom w:val="single" w:sz="4" w:space="0" w:color="auto"/>
              <w:right w:val="single" w:sz="4" w:space="0" w:color="auto"/>
            </w:tcBorders>
            <w:shd w:val="clear" w:color="auto" w:fill="auto"/>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Vial</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13</w:t>
            </w:r>
          </w:p>
        </w:tc>
        <w:tc>
          <w:tcPr>
            <w:tcW w:w="4620" w:type="dxa"/>
            <w:tcBorders>
              <w:top w:val="nil"/>
              <w:left w:val="nil"/>
              <w:bottom w:val="single" w:sz="4" w:space="0" w:color="auto"/>
              <w:right w:val="single" w:sz="4" w:space="0" w:color="auto"/>
            </w:tcBorders>
            <w:shd w:val="clear" w:color="auto" w:fill="auto"/>
            <w:vAlign w:val="bottom"/>
            <w:hideMark/>
          </w:tcPr>
          <w:p w:rsidR="00D76190" w:rsidRPr="00D76190" w:rsidRDefault="00D76190" w:rsidP="00D76190">
            <w:pPr>
              <w:spacing w:after="0" w:line="240" w:lineRule="auto"/>
              <w:ind w:left="0" w:firstLine="0"/>
              <w:jc w:val="left"/>
              <w:rPr>
                <w:sz w:val="18"/>
                <w:szCs w:val="18"/>
                <w:lang w:eastAsia="ja-JP"/>
              </w:rPr>
            </w:pPr>
            <w:r w:rsidRPr="00D76190">
              <w:rPr>
                <w:sz w:val="18"/>
                <w:szCs w:val="18"/>
                <w:lang w:eastAsia="ja-JP"/>
              </w:rPr>
              <w:t>Erythropoetin 5000 I.U Injection β(Recormorn)</w:t>
            </w:r>
          </w:p>
        </w:tc>
        <w:tc>
          <w:tcPr>
            <w:tcW w:w="21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INJECTIONS</w:t>
            </w:r>
          </w:p>
        </w:tc>
        <w:tc>
          <w:tcPr>
            <w:tcW w:w="960" w:type="dxa"/>
            <w:tcBorders>
              <w:top w:val="nil"/>
              <w:left w:val="nil"/>
              <w:bottom w:val="single" w:sz="4" w:space="0" w:color="auto"/>
              <w:right w:val="single" w:sz="4" w:space="0" w:color="auto"/>
            </w:tcBorders>
            <w:shd w:val="clear" w:color="auto" w:fill="auto"/>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Vial</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14</w:t>
            </w:r>
          </w:p>
        </w:tc>
        <w:tc>
          <w:tcPr>
            <w:tcW w:w="4620" w:type="dxa"/>
            <w:tcBorders>
              <w:top w:val="nil"/>
              <w:left w:val="nil"/>
              <w:bottom w:val="single" w:sz="4" w:space="0" w:color="auto"/>
              <w:right w:val="single" w:sz="4" w:space="0" w:color="auto"/>
            </w:tcBorders>
            <w:shd w:val="clear" w:color="auto" w:fill="auto"/>
            <w:vAlign w:val="bottom"/>
            <w:hideMark/>
          </w:tcPr>
          <w:p w:rsidR="00D76190" w:rsidRPr="00D76190" w:rsidRDefault="00D76190" w:rsidP="00D76190">
            <w:pPr>
              <w:spacing w:after="0" w:line="240" w:lineRule="auto"/>
              <w:ind w:left="0" w:firstLine="0"/>
              <w:jc w:val="left"/>
              <w:rPr>
                <w:sz w:val="18"/>
                <w:szCs w:val="18"/>
                <w:lang w:eastAsia="ja-JP"/>
              </w:rPr>
            </w:pPr>
            <w:r w:rsidRPr="00D76190">
              <w:rPr>
                <w:sz w:val="18"/>
                <w:szCs w:val="18"/>
                <w:lang w:eastAsia="ja-JP"/>
              </w:rPr>
              <w:t>Acid Contentrate (Heamosafe)</w:t>
            </w:r>
          </w:p>
        </w:tc>
        <w:tc>
          <w:tcPr>
            <w:tcW w:w="21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ACID CONCETRATE</w:t>
            </w:r>
          </w:p>
        </w:tc>
        <w:tc>
          <w:tcPr>
            <w:tcW w:w="960" w:type="dxa"/>
            <w:tcBorders>
              <w:top w:val="nil"/>
              <w:left w:val="nil"/>
              <w:bottom w:val="single" w:sz="4" w:space="0" w:color="auto"/>
              <w:right w:val="single" w:sz="4" w:space="0" w:color="auto"/>
            </w:tcBorders>
            <w:shd w:val="clear" w:color="auto" w:fill="auto"/>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5 litre</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15</w:t>
            </w:r>
          </w:p>
        </w:tc>
        <w:tc>
          <w:tcPr>
            <w:tcW w:w="4620" w:type="dxa"/>
            <w:tcBorders>
              <w:top w:val="nil"/>
              <w:left w:val="nil"/>
              <w:bottom w:val="single" w:sz="4" w:space="0" w:color="auto"/>
              <w:right w:val="single" w:sz="4" w:space="0" w:color="auto"/>
            </w:tcBorders>
            <w:shd w:val="clear" w:color="auto" w:fill="auto"/>
            <w:vAlign w:val="bottom"/>
            <w:hideMark/>
          </w:tcPr>
          <w:p w:rsidR="00D76190" w:rsidRPr="00D76190" w:rsidRDefault="00D76190" w:rsidP="00D76190">
            <w:pPr>
              <w:spacing w:after="0" w:line="240" w:lineRule="auto"/>
              <w:ind w:left="0" w:firstLine="0"/>
              <w:jc w:val="left"/>
              <w:rPr>
                <w:sz w:val="18"/>
                <w:szCs w:val="18"/>
                <w:lang w:eastAsia="ja-JP"/>
              </w:rPr>
            </w:pPr>
            <w:r w:rsidRPr="00D76190">
              <w:rPr>
                <w:sz w:val="18"/>
                <w:szCs w:val="18"/>
                <w:lang w:eastAsia="ja-JP"/>
              </w:rPr>
              <w:t>Acid Contentrate (Lympha)</w:t>
            </w:r>
          </w:p>
        </w:tc>
        <w:tc>
          <w:tcPr>
            <w:tcW w:w="21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ACID CONCETRATE</w:t>
            </w:r>
          </w:p>
        </w:tc>
        <w:tc>
          <w:tcPr>
            <w:tcW w:w="960" w:type="dxa"/>
            <w:tcBorders>
              <w:top w:val="nil"/>
              <w:left w:val="nil"/>
              <w:bottom w:val="single" w:sz="4" w:space="0" w:color="auto"/>
              <w:right w:val="single" w:sz="4" w:space="0" w:color="auto"/>
            </w:tcBorders>
            <w:shd w:val="clear" w:color="auto" w:fill="auto"/>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3.8 Litre</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16</w:t>
            </w:r>
          </w:p>
        </w:tc>
        <w:tc>
          <w:tcPr>
            <w:tcW w:w="4620" w:type="dxa"/>
            <w:tcBorders>
              <w:top w:val="nil"/>
              <w:left w:val="nil"/>
              <w:bottom w:val="single" w:sz="4" w:space="0" w:color="auto"/>
              <w:right w:val="single" w:sz="4" w:space="0" w:color="auto"/>
            </w:tcBorders>
            <w:shd w:val="clear" w:color="auto" w:fill="auto"/>
            <w:vAlign w:val="center"/>
            <w:hideMark/>
          </w:tcPr>
          <w:p w:rsidR="00D76190" w:rsidRPr="00D76190" w:rsidRDefault="00D76190" w:rsidP="00D76190">
            <w:pPr>
              <w:spacing w:after="0" w:line="240" w:lineRule="auto"/>
              <w:ind w:left="0" w:firstLine="0"/>
              <w:jc w:val="left"/>
              <w:rPr>
                <w:sz w:val="18"/>
                <w:szCs w:val="18"/>
                <w:lang w:eastAsia="ja-JP"/>
              </w:rPr>
            </w:pPr>
            <w:r w:rsidRPr="00D76190">
              <w:rPr>
                <w:sz w:val="18"/>
                <w:szCs w:val="18"/>
                <w:lang w:eastAsia="ja-JP"/>
              </w:rPr>
              <w:t>Arterio - Venous Fistula Needles (Paired, Arterio &amp; Venous) 16G</w:t>
            </w:r>
          </w:p>
        </w:tc>
        <w:tc>
          <w:tcPr>
            <w:tcW w:w="2160" w:type="dxa"/>
            <w:tcBorders>
              <w:top w:val="nil"/>
              <w:left w:val="nil"/>
              <w:bottom w:val="single" w:sz="4" w:space="0" w:color="auto"/>
              <w:right w:val="single" w:sz="4" w:space="0" w:color="auto"/>
            </w:tcBorders>
            <w:shd w:val="clear" w:color="000000" w:fill="FFFFFF"/>
            <w:noWrap/>
            <w:vAlign w:val="center"/>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SURGICAL NEEDLES</w:t>
            </w:r>
          </w:p>
        </w:tc>
        <w:tc>
          <w:tcPr>
            <w:tcW w:w="960" w:type="dxa"/>
            <w:tcBorders>
              <w:top w:val="nil"/>
              <w:left w:val="nil"/>
              <w:bottom w:val="single" w:sz="4" w:space="0" w:color="auto"/>
              <w:right w:val="single" w:sz="4" w:space="0" w:color="auto"/>
            </w:tcBorders>
            <w:shd w:val="clear" w:color="auto" w:fill="auto"/>
            <w:noWrap/>
            <w:vAlign w:val="center"/>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Piece</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17</w:t>
            </w:r>
          </w:p>
        </w:tc>
        <w:tc>
          <w:tcPr>
            <w:tcW w:w="4620" w:type="dxa"/>
            <w:tcBorders>
              <w:top w:val="nil"/>
              <w:left w:val="nil"/>
              <w:bottom w:val="single" w:sz="4" w:space="0" w:color="auto"/>
              <w:right w:val="single" w:sz="4" w:space="0" w:color="auto"/>
            </w:tcBorders>
            <w:shd w:val="clear" w:color="auto" w:fill="auto"/>
            <w:vAlign w:val="center"/>
            <w:hideMark/>
          </w:tcPr>
          <w:p w:rsidR="00D76190" w:rsidRPr="00D76190" w:rsidRDefault="00D76190" w:rsidP="00D76190">
            <w:pPr>
              <w:spacing w:after="0" w:line="240" w:lineRule="auto"/>
              <w:ind w:left="0" w:firstLine="0"/>
              <w:jc w:val="left"/>
              <w:rPr>
                <w:sz w:val="18"/>
                <w:szCs w:val="18"/>
                <w:lang w:eastAsia="ja-JP"/>
              </w:rPr>
            </w:pPr>
            <w:r w:rsidRPr="00D76190">
              <w:rPr>
                <w:sz w:val="18"/>
                <w:szCs w:val="18"/>
                <w:lang w:eastAsia="ja-JP"/>
              </w:rPr>
              <w:t>Arterio - Venous Fistula Needles (Paired, Arterio &amp; Venous) 17G</w:t>
            </w:r>
          </w:p>
        </w:tc>
        <w:tc>
          <w:tcPr>
            <w:tcW w:w="2160" w:type="dxa"/>
            <w:tcBorders>
              <w:top w:val="nil"/>
              <w:left w:val="nil"/>
              <w:bottom w:val="single" w:sz="4" w:space="0" w:color="auto"/>
              <w:right w:val="single" w:sz="4" w:space="0" w:color="auto"/>
            </w:tcBorders>
            <w:shd w:val="clear" w:color="000000" w:fill="FFFFFF"/>
            <w:noWrap/>
            <w:vAlign w:val="center"/>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SURGICAL NEEDLES</w:t>
            </w:r>
          </w:p>
        </w:tc>
        <w:tc>
          <w:tcPr>
            <w:tcW w:w="960" w:type="dxa"/>
            <w:tcBorders>
              <w:top w:val="nil"/>
              <w:left w:val="nil"/>
              <w:bottom w:val="single" w:sz="4" w:space="0" w:color="auto"/>
              <w:right w:val="single" w:sz="4" w:space="0" w:color="auto"/>
            </w:tcBorders>
            <w:shd w:val="clear" w:color="auto" w:fill="auto"/>
            <w:noWrap/>
            <w:vAlign w:val="center"/>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Piece</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lastRenderedPageBreak/>
              <w:t>18</w:t>
            </w:r>
          </w:p>
        </w:tc>
        <w:tc>
          <w:tcPr>
            <w:tcW w:w="4620" w:type="dxa"/>
            <w:tcBorders>
              <w:top w:val="nil"/>
              <w:left w:val="nil"/>
              <w:bottom w:val="single" w:sz="4" w:space="0" w:color="auto"/>
              <w:right w:val="single" w:sz="4" w:space="0" w:color="auto"/>
            </w:tcBorders>
            <w:shd w:val="clear" w:color="auto" w:fill="auto"/>
            <w:vAlign w:val="center"/>
            <w:hideMark/>
          </w:tcPr>
          <w:p w:rsidR="00D76190" w:rsidRPr="00D76190" w:rsidRDefault="00D76190" w:rsidP="00D76190">
            <w:pPr>
              <w:spacing w:after="0" w:line="240" w:lineRule="auto"/>
              <w:ind w:left="0" w:firstLine="0"/>
              <w:jc w:val="left"/>
              <w:rPr>
                <w:sz w:val="18"/>
                <w:szCs w:val="18"/>
                <w:lang w:eastAsia="ja-JP"/>
              </w:rPr>
            </w:pPr>
            <w:r w:rsidRPr="00D76190">
              <w:rPr>
                <w:sz w:val="18"/>
                <w:szCs w:val="18"/>
                <w:lang w:eastAsia="ja-JP"/>
              </w:rPr>
              <w:t>Bicarbonate basic solucart cartridge</w:t>
            </w:r>
          </w:p>
        </w:tc>
        <w:tc>
          <w:tcPr>
            <w:tcW w:w="216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Piece</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19</w:t>
            </w:r>
          </w:p>
        </w:tc>
        <w:tc>
          <w:tcPr>
            <w:tcW w:w="4620" w:type="dxa"/>
            <w:tcBorders>
              <w:top w:val="nil"/>
              <w:left w:val="nil"/>
              <w:bottom w:val="single" w:sz="4" w:space="0" w:color="auto"/>
              <w:right w:val="single" w:sz="4" w:space="0" w:color="auto"/>
            </w:tcBorders>
            <w:shd w:val="clear" w:color="auto" w:fill="auto"/>
            <w:vAlign w:val="center"/>
            <w:hideMark/>
          </w:tcPr>
          <w:p w:rsidR="00D76190" w:rsidRPr="00D76190" w:rsidRDefault="00D76190" w:rsidP="00D76190">
            <w:pPr>
              <w:spacing w:after="0" w:line="240" w:lineRule="auto"/>
              <w:ind w:left="0" w:firstLine="0"/>
              <w:jc w:val="left"/>
              <w:rPr>
                <w:sz w:val="18"/>
                <w:szCs w:val="18"/>
                <w:lang w:eastAsia="ja-JP"/>
              </w:rPr>
            </w:pPr>
            <w:r w:rsidRPr="00D76190">
              <w:rPr>
                <w:sz w:val="18"/>
                <w:szCs w:val="18"/>
                <w:lang w:eastAsia="ja-JP"/>
              </w:rPr>
              <w:t>Bloodline set</w:t>
            </w:r>
          </w:p>
        </w:tc>
        <w:tc>
          <w:tcPr>
            <w:tcW w:w="216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Set</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20</w:t>
            </w:r>
          </w:p>
        </w:tc>
        <w:tc>
          <w:tcPr>
            <w:tcW w:w="4620" w:type="dxa"/>
            <w:tcBorders>
              <w:top w:val="nil"/>
              <w:left w:val="nil"/>
              <w:bottom w:val="single" w:sz="4" w:space="0" w:color="auto"/>
              <w:right w:val="single" w:sz="4" w:space="0" w:color="auto"/>
            </w:tcBorders>
            <w:shd w:val="clear" w:color="auto" w:fill="auto"/>
            <w:vAlign w:val="center"/>
            <w:hideMark/>
          </w:tcPr>
          <w:p w:rsidR="00D76190" w:rsidRPr="00D76190" w:rsidRDefault="00D76190" w:rsidP="00D76190">
            <w:pPr>
              <w:spacing w:after="0" w:line="240" w:lineRule="auto"/>
              <w:ind w:left="0" w:firstLine="0"/>
              <w:jc w:val="left"/>
              <w:rPr>
                <w:sz w:val="18"/>
                <w:szCs w:val="18"/>
                <w:lang w:eastAsia="ja-JP"/>
              </w:rPr>
            </w:pPr>
            <w:r w:rsidRPr="00D76190">
              <w:rPr>
                <w:sz w:val="18"/>
                <w:szCs w:val="18"/>
                <w:lang w:eastAsia="ja-JP"/>
              </w:rPr>
              <w:t>Fistula needle G16</w:t>
            </w:r>
          </w:p>
        </w:tc>
        <w:tc>
          <w:tcPr>
            <w:tcW w:w="216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NEEDLE</w:t>
            </w:r>
          </w:p>
        </w:tc>
        <w:tc>
          <w:tcPr>
            <w:tcW w:w="960" w:type="dxa"/>
            <w:tcBorders>
              <w:top w:val="nil"/>
              <w:left w:val="nil"/>
              <w:bottom w:val="single" w:sz="4" w:space="0" w:color="auto"/>
              <w:right w:val="single" w:sz="4" w:space="0" w:color="auto"/>
            </w:tcBorders>
            <w:shd w:val="clear" w:color="auto" w:fill="auto"/>
            <w:noWrap/>
            <w:vAlign w:val="center"/>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Piece</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21</w:t>
            </w:r>
          </w:p>
        </w:tc>
        <w:tc>
          <w:tcPr>
            <w:tcW w:w="4620" w:type="dxa"/>
            <w:tcBorders>
              <w:top w:val="nil"/>
              <w:left w:val="nil"/>
              <w:bottom w:val="single" w:sz="4" w:space="0" w:color="auto"/>
              <w:right w:val="single" w:sz="4" w:space="0" w:color="auto"/>
            </w:tcBorders>
            <w:shd w:val="clear" w:color="auto" w:fill="auto"/>
            <w:vAlign w:val="center"/>
            <w:hideMark/>
          </w:tcPr>
          <w:p w:rsidR="00D76190" w:rsidRPr="00D76190" w:rsidRDefault="00D76190" w:rsidP="00D76190">
            <w:pPr>
              <w:spacing w:after="0" w:line="240" w:lineRule="auto"/>
              <w:ind w:left="0" w:firstLine="0"/>
              <w:rPr>
                <w:sz w:val="18"/>
                <w:szCs w:val="18"/>
                <w:lang w:eastAsia="ja-JP"/>
              </w:rPr>
            </w:pPr>
            <w:r w:rsidRPr="00D76190">
              <w:rPr>
                <w:sz w:val="18"/>
                <w:szCs w:val="18"/>
                <w:lang w:eastAsia="ja-JP"/>
              </w:rPr>
              <w:t>Fistula needle G17</w:t>
            </w:r>
          </w:p>
        </w:tc>
        <w:tc>
          <w:tcPr>
            <w:tcW w:w="216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NEEDLE</w:t>
            </w:r>
          </w:p>
        </w:tc>
        <w:tc>
          <w:tcPr>
            <w:tcW w:w="960" w:type="dxa"/>
            <w:tcBorders>
              <w:top w:val="nil"/>
              <w:left w:val="nil"/>
              <w:bottom w:val="single" w:sz="4" w:space="0" w:color="auto"/>
              <w:right w:val="single" w:sz="4" w:space="0" w:color="auto"/>
            </w:tcBorders>
            <w:shd w:val="clear" w:color="auto" w:fill="auto"/>
            <w:noWrap/>
            <w:vAlign w:val="center"/>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Piece</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22</w:t>
            </w:r>
          </w:p>
        </w:tc>
        <w:tc>
          <w:tcPr>
            <w:tcW w:w="4620" w:type="dxa"/>
            <w:tcBorders>
              <w:top w:val="nil"/>
              <w:left w:val="nil"/>
              <w:bottom w:val="single" w:sz="4" w:space="0" w:color="auto"/>
              <w:right w:val="single" w:sz="4" w:space="0" w:color="auto"/>
            </w:tcBorders>
            <w:shd w:val="clear" w:color="auto" w:fill="auto"/>
            <w:vAlign w:val="center"/>
            <w:hideMark/>
          </w:tcPr>
          <w:p w:rsidR="00D76190" w:rsidRPr="00D76190" w:rsidRDefault="00D76190" w:rsidP="00D76190">
            <w:pPr>
              <w:spacing w:after="0" w:line="240" w:lineRule="auto"/>
              <w:ind w:left="0" w:firstLine="0"/>
              <w:rPr>
                <w:sz w:val="18"/>
                <w:szCs w:val="18"/>
                <w:lang w:eastAsia="ja-JP"/>
              </w:rPr>
            </w:pPr>
            <w:r w:rsidRPr="00D76190">
              <w:rPr>
                <w:sz w:val="18"/>
                <w:szCs w:val="18"/>
                <w:lang w:eastAsia="ja-JP"/>
              </w:rPr>
              <w:t>Dialyzer G1.7 Low flux</w:t>
            </w:r>
          </w:p>
        </w:tc>
        <w:tc>
          <w:tcPr>
            <w:tcW w:w="21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DIALYZER</w:t>
            </w:r>
          </w:p>
        </w:tc>
        <w:tc>
          <w:tcPr>
            <w:tcW w:w="960" w:type="dxa"/>
            <w:tcBorders>
              <w:top w:val="nil"/>
              <w:left w:val="nil"/>
              <w:bottom w:val="single" w:sz="4" w:space="0" w:color="auto"/>
              <w:right w:val="single" w:sz="4" w:space="0" w:color="auto"/>
            </w:tcBorders>
            <w:shd w:val="clear" w:color="auto" w:fill="auto"/>
            <w:noWrap/>
            <w:vAlign w:val="center"/>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Piece</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23</w:t>
            </w:r>
          </w:p>
        </w:tc>
        <w:tc>
          <w:tcPr>
            <w:tcW w:w="4620" w:type="dxa"/>
            <w:tcBorders>
              <w:top w:val="nil"/>
              <w:left w:val="nil"/>
              <w:bottom w:val="single" w:sz="4" w:space="0" w:color="auto"/>
              <w:right w:val="single" w:sz="4" w:space="0" w:color="auto"/>
            </w:tcBorders>
            <w:shd w:val="clear" w:color="auto" w:fill="auto"/>
            <w:vAlign w:val="center"/>
            <w:hideMark/>
          </w:tcPr>
          <w:p w:rsidR="00D76190" w:rsidRPr="00D76190" w:rsidRDefault="00D76190" w:rsidP="00D76190">
            <w:pPr>
              <w:spacing w:after="0" w:line="240" w:lineRule="auto"/>
              <w:ind w:left="0" w:firstLine="0"/>
              <w:rPr>
                <w:sz w:val="18"/>
                <w:szCs w:val="18"/>
                <w:lang w:eastAsia="ja-JP"/>
              </w:rPr>
            </w:pPr>
            <w:r w:rsidRPr="00D76190">
              <w:rPr>
                <w:sz w:val="18"/>
                <w:szCs w:val="18"/>
                <w:lang w:eastAsia="ja-JP"/>
              </w:rPr>
              <w:t>Dialyzer G1.7 High flux</w:t>
            </w:r>
          </w:p>
        </w:tc>
        <w:tc>
          <w:tcPr>
            <w:tcW w:w="2160" w:type="dxa"/>
            <w:tcBorders>
              <w:top w:val="nil"/>
              <w:left w:val="nil"/>
              <w:bottom w:val="single" w:sz="4" w:space="0" w:color="auto"/>
              <w:right w:val="single" w:sz="4" w:space="0" w:color="auto"/>
            </w:tcBorders>
            <w:shd w:val="clear" w:color="000000" w:fill="FFFFFF"/>
            <w:vAlign w:val="center"/>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DIALYZER</w:t>
            </w:r>
          </w:p>
        </w:tc>
        <w:tc>
          <w:tcPr>
            <w:tcW w:w="960" w:type="dxa"/>
            <w:tcBorders>
              <w:top w:val="nil"/>
              <w:left w:val="nil"/>
              <w:bottom w:val="single" w:sz="4" w:space="0" w:color="auto"/>
              <w:right w:val="single" w:sz="4" w:space="0" w:color="auto"/>
            </w:tcBorders>
            <w:shd w:val="clear" w:color="auto" w:fill="auto"/>
            <w:noWrap/>
            <w:vAlign w:val="center"/>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Piece</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24</w:t>
            </w:r>
          </w:p>
        </w:tc>
        <w:tc>
          <w:tcPr>
            <w:tcW w:w="4620" w:type="dxa"/>
            <w:tcBorders>
              <w:top w:val="nil"/>
              <w:left w:val="nil"/>
              <w:bottom w:val="single" w:sz="4" w:space="0" w:color="auto"/>
              <w:right w:val="single" w:sz="4" w:space="0" w:color="auto"/>
            </w:tcBorders>
            <w:shd w:val="clear" w:color="auto" w:fill="auto"/>
            <w:vAlign w:val="center"/>
            <w:hideMark/>
          </w:tcPr>
          <w:p w:rsidR="00D76190" w:rsidRPr="00D76190" w:rsidRDefault="00D76190" w:rsidP="00D76190">
            <w:pPr>
              <w:spacing w:after="0" w:line="240" w:lineRule="auto"/>
              <w:ind w:left="0" w:firstLine="0"/>
              <w:rPr>
                <w:sz w:val="18"/>
                <w:szCs w:val="18"/>
                <w:lang w:eastAsia="ja-JP"/>
              </w:rPr>
            </w:pPr>
            <w:r w:rsidRPr="00D76190">
              <w:rPr>
                <w:sz w:val="18"/>
                <w:szCs w:val="18"/>
                <w:lang w:eastAsia="ja-JP"/>
              </w:rPr>
              <w:t>Dialyzer G1.8 High flux</w:t>
            </w:r>
          </w:p>
        </w:tc>
        <w:tc>
          <w:tcPr>
            <w:tcW w:w="21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DIALYZER</w:t>
            </w:r>
          </w:p>
        </w:tc>
        <w:tc>
          <w:tcPr>
            <w:tcW w:w="960" w:type="dxa"/>
            <w:tcBorders>
              <w:top w:val="nil"/>
              <w:left w:val="nil"/>
              <w:bottom w:val="single" w:sz="4" w:space="0" w:color="auto"/>
              <w:right w:val="single" w:sz="4" w:space="0" w:color="auto"/>
            </w:tcBorders>
            <w:shd w:val="clear" w:color="auto" w:fill="auto"/>
            <w:noWrap/>
            <w:vAlign w:val="center"/>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Piece</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25</w:t>
            </w:r>
          </w:p>
        </w:tc>
        <w:tc>
          <w:tcPr>
            <w:tcW w:w="4620" w:type="dxa"/>
            <w:tcBorders>
              <w:top w:val="nil"/>
              <w:left w:val="nil"/>
              <w:bottom w:val="single" w:sz="4" w:space="0" w:color="auto"/>
              <w:right w:val="single" w:sz="4" w:space="0" w:color="auto"/>
            </w:tcBorders>
            <w:shd w:val="clear" w:color="auto" w:fill="auto"/>
            <w:vAlign w:val="center"/>
            <w:hideMark/>
          </w:tcPr>
          <w:p w:rsidR="00D76190" w:rsidRPr="00D76190" w:rsidRDefault="00D76190" w:rsidP="00D76190">
            <w:pPr>
              <w:spacing w:after="0" w:line="240" w:lineRule="auto"/>
              <w:ind w:left="0" w:firstLine="0"/>
              <w:rPr>
                <w:sz w:val="18"/>
                <w:szCs w:val="18"/>
                <w:lang w:eastAsia="ja-JP"/>
              </w:rPr>
            </w:pPr>
            <w:r w:rsidRPr="00D76190">
              <w:rPr>
                <w:sz w:val="18"/>
                <w:szCs w:val="18"/>
                <w:lang w:eastAsia="ja-JP"/>
              </w:rPr>
              <w:t>Dialyzer G1.9 High flux</w:t>
            </w:r>
          </w:p>
        </w:tc>
        <w:tc>
          <w:tcPr>
            <w:tcW w:w="216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DIALYZER</w:t>
            </w:r>
          </w:p>
        </w:tc>
        <w:tc>
          <w:tcPr>
            <w:tcW w:w="960" w:type="dxa"/>
            <w:tcBorders>
              <w:top w:val="nil"/>
              <w:left w:val="nil"/>
              <w:bottom w:val="single" w:sz="4" w:space="0" w:color="auto"/>
              <w:right w:val="single" w:sz="4" w:space="0" w:color="auto"/>
            </w:tcBorders>
            <w:shd w:val="clear" w:color="auto" w:fill="auto"/>
            <w:noWrap/>
            <w:vAlign w:val="center"/>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Piece</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26</w:t>
            </w:r>
          </w:p>
        </w:tc>
        <w:tc>
          <w:tcPr>
            <w:tcW w:w="4620" w:type="dxa"/>
            <w:tcBorders>
              <w:top w:val="nil"/>
              <w:left w:val="nil"/>
              <w:bottom w:val="single" w:sz="4" w:space="0" w:color="auto"/>
              <w:right w:val="single" w:sz="4" w:space="0" w:color="auto"/>
            </w:tcBorders>
            <w:shd w:val="clear" w:color="auto" w:fill="auto"/>
            <w:vAlign w:val="center"/>
            <w:hideMark/>
          </w:tcPr>
          <w:p w:rsidR="00D76190" w:rsidRPr="00D76190" w:rsidRDefault="00D76190" w:rsidP="00D76190">
            <w:pPr>
              <w:spacing w:after="0" w:line="240" w:lineRule="auto"/>
              <w:ind w:left="0" w:firstLine="0"/>
              <w:jc w:val="left"/>
              <w:rPr>
                <w:sz w:val="18"/>
                <w:szCs w:val="18"/>
                <w:lang w:eastAsia="ja-JP"/>
              </w:rPr>
            </w:pPr>
            <w:r w:rsidRPr="00D76190">
              <w:rPr>
                <w:sz w:val="18"/>
                <w:szCs w:val="18"/>
                <w:lang w:eastAsia="ja-JP"/>
              </w:rPr>
              <w:t>Acid Concentrates (lympha)</w:t>
            </w:r>
          </w:p>
        </w:tc>
        <w:tc>
          <w:tcPr>
            <w:tcW w:w="216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 </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27</w:t>
            </w:r>
          </w:p>
        </w:tc>
        <w:tc>
          <w:tcPr>
            <w:tcW w:w="4620" w:type="dxa"/>
            <w:tcBorders>
              <w:top w:val="nil"/>
              <w:left w:val="nil"/>
              <w:bottom w:val="single" w:sz="4" w:space="0" w:color="auto"/>
              <w:right w:val="single" w:sz="4" w:space="0" w:color="auto"/>
            </w:tcBorders>
            <w:shd w:val="clear" w:color="auto" w:fill="auto"/>
            <w:vAlign w:val="center"/>
            <w:hideMark/>
          </w:tcPr>
          <w:p w:rsidR="00D76190" w:rsidRPr="00D76190" w:rsidRDefault="00D76190" w:rsidP="00D76190">
            <w:pPr>
              <w:spacing w:after="0" w:line="240" w:lineRule="auto"/>
              <w:ind w:left="0" w:firstLine="0"/>
              <w:jc w:val="left"/>
              <w:rPr>
                <w:sz w:val="18"/>
                <w:szCs w:val="18"/>
                <w:lang w:eastAsia="ja-JP"/>
              </w:rPr>
            </w:pPr>
            <w:r w:rsidRPr="00D76190">
              <w:rPr>
                <w:sz w:val="18"/>
                <w:szCs w:val="18"/>
                <w:lang w:eastAsia="ja-JP"/>
              </w:rPr>
              <w:t>Citric Acid</w:t>
            </w:r>
          </w:p>
        </w:tc>
        <w:tc>
          <w:tcPr>
            <w:tcW w:w="216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 </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bl>
    <w:p w:rsidR="009B6FD6" w:rsidRDefault="009B6FD6" w:rsidP="005B2E39">
      <w:pPr>
        <w:spacing w:after="0" w:line="259" w:lineRule="auto"/>
        <w:ind w:left="0" w:firstLine="0"/>
        <w:jc w:val="left"/>
        <w:rPr>
          <w:b/>
        </w:rPr>
      </w:pPr>
    </w:p>
    <w:p w:rsidR="009B6FD6" w:rsidRDefault="009B6FD6" w:rsidP="005B2E39">
      <w:pPr>
        <w:spacing w:after="0" w:line="259" w:lineRule="auto"/>
        <w:ind w:left="0" w:firstLine="0"/>
        <w:jc w:val="left"/>
        <w:rPr>
          <w:b/>
        </w:rPr>
      </w:pPr>
    </w:p>
    <w:p w:rsidR="009B6FD6" w:rsidRDefault="009B6FD6" w:rsidP="005B2E39">
      <w:pPr>
        <w:spacing w:after="0" w:line="259" w:lineRule="auto"/>
        <w:ind w:left="0" w:firstLine="0"/>
        <w:jc w:val="left"/>
        <w:rPr>
          <w:b/>
        </w:rPr>
      </w:pPr>
    </w:p>
    <w:p w:rsidR="00E66863" w:rsidRPr="00474F22" w:rsidRDefault="006B6968" w:rsidP="006B6968">
      <w:pPr>
        <w:pStyle w:val="Heading2"/>
      </w:pPr>
      <w:bookmarkStart w:id="58" w:name="_Toc51851709"/>
      <w:r>
        <w:t>EVALUATION CRITERIA -MANDATORY</w:t>
      </w:r>
      <w:bookmarkEnd w:id="58"/>
    </w:p>
    <w:p w:rsidR="00E66863" w:rsidRPr="00B9438B" w:rsidRDefault="00526EA6" w:rsidP="00E66863">
      <w:pPr>
        <w:pStyle w:val="TableParagraph"/>
        <w:numPr>
          <w:ilvl w:val="0"/>
          <w:numId w:val="31"/>
        </w:numPr>
        <w:tabs>
          <w:tab w:val="left" w:pos="827"/>
          <w:tab w:val="left" w:pos="828"/>
        </w:tabs>
        <w:spacing w:line="268" w:lineRule="exact"/>
        <w:rPr>
          <w:i/>
          <w:sz w:val="24"/>
        </w:rPr>
      </w:pPr>
      <w:r>
        <w:rPr>
          <w:b/>
        </w:rPr>
        <w:t xml:space="preserve"> </w:t>
      </w:r>
      <w:r w:rsidR="00E66863">
        <w:rPr>
          <w:i/>
          <w:sz w:val="24"/>
        </w:rPr>
        <w:t>Valid Tax Compliance</w:t>
      </w:r>
      <w:r w:rsidR="00E66863">
        <w:rPr>
          <w:i/>
          <w:spacing w:val="-4"/>
          <w:sz w:val="24"/>
        </w:rPr>
        <w:t xml:space="preserve"> </w:t>
      </w:r>
      <w:r w:rsidR="00E66863">
        <w:rPr>
          <w:i/>
          <w:sz w:val="24"/>
        </w:rPr>
        <w:t>Certificate</w:t>
      </w:r>
    </w:p>
    <w:p w:rsidR="00E66863" w:rsidRDefault="00E66863" w:rsidP="00E66863">
      <w:pPr>
        <w:pStyle w:val="TableParagraph"/>
        <w:numPr>
          <w:ilvl w:val="0"/>
          <w:numId w:val="31"/>
        </w:numPr>
        <w:tabs>
          <w:tab w:val="left" w:pos="827"/>
          <w:tab w:val="left" w:pos="828"/>
        </w:tabs>
        <w:spacing w:line="240" w:lineRule="auto"/>
        <w:rPr>
          <w:i/>
          <w:sz w:val="24"/>
        </w:rPr>
      </w:pPr>
      <w:r>
        <w:rPr>
          <w:i/>
          <w:sz w:val="24"/>
        </w:rPr>
        <w:t>Company</w:t>
      </w:r>
      <w:r>
        <w:rPr>
          <w:i/>
          <w:spacing w:val="-3"/>
          <w:sz w:val="24"/>
        </w:rPr>
        <w:t xml:space="preserve"> </w:t>
      </w:r>
      <w:r>
        <w:rPr>
          <w:i/>
          <w:sz w:val="24"/>
        </w:rPr>
        <w:t>Registration/incorporation certificate</w:t>
      </w:r>
    </w:p>
    <w:p w:rsidR="00E66863" w:rsidRPr="005A5080" w:rsidRDefault="00E66863" w:rsidP="00E66863">
      <w:pPr>
        <w:pStyle w:val="TableParagraph"/>
        <w:numPr>
          <w:ilvl w:val="0"/>
          <w:numId w:val="31"/>
        </w:numPr>
        <w:tabs>
          <w:tab w:val="left" w:pos="827"/>
          <w:tab w:val="left" w:pos="828"/>
        </w:tabs>
        <w:spacing w:line="240" w:lineRule="auto"/>
        <w:ind w:right="511"/>
        <w:rPr>
          <w:i/>
          <w:sz w:val="24"/>
        </w:rPr>
      </w:pPr>
      <w:r>
        <w:rPr>
          <w:i/>
          <w:sz w:val="24"/>
        </w:rPr>
        <w:t xml:space="preserve">Physical Address for the company (attach copies </w:t>
      </w:r>
      <w:r>
        <w:rPr>
          <w:i/>
          <w:spacing w:val="-6"/>
          <w:sz w:val="24"/>
        </w:rPr>
        <w:t xml:space="preserve">of </w:t>
      </w:r>
      <w:r>
        <w:rPr>
          <w:i/>
          <w:sz w:val="24"/>
        </w:rPr>
        <w:t>tenancy agreements or utility</w:t>
      </w:r>
      <w:r>
        <w:rPr>
          <w:i/>
          <w:spacing w:val="-3"/>
          <w:sz w:val="24"/>
        </w:rPr>
        <w:t xml:space="preserve"> </w:t>
      </w:r>
      <w:r>
        <w:rPr>
          <w:i/>
          <w:sz w:val="24"/>
        </w:rPr>
        <w:t>bills</w:t>
      </w:r>
    </w:p>
    <w:p w:rsidR="00E66863" w:rsidRPr="005A5080" w:rsidRDefault="00E66863" w:rsidP="00E66863">
      <w:pPr>
        <w:pStyle w:val="TableParagraph"/>
        <w:numPr>
          <w:ilvl w:val="0"/>
          <w:numId w:val="31"/>
        </w:numPr>
        <w:tabs>
          <w:tab w:val="left" w:pos="827"/>
          <w:tab w:val="left" w:pos="828"/>
        </w:tabs>
        <w:spacing w:line="240" w:lineRule="auto"/>
        <w:rPr>
          <w:i/>
          <w:sz w:val="24"/>
        </w:rPr>
      </w:pPr>
      <w:r>
        <w:rPr>
          <w:i/>
          <w:sz w:val="24"/>
        </w:rPr>
        <w:t>Valid Single Business Permit for</w:t>
      </w:r>
      <w:r>
        <w:rPr>
          <w:i/>
          <w:spacing w:val="-2"/>
          <w:sz w:val="24"/>
        </w:rPr>
        <w:t xml:space="preserve"> FY </w:t>
      </w:r>
      <w:r w:rsidR="00BC7A72">
        <w:rPr>
          <w:i/>
          <w:sz w:val="24"/>
        </w:rPr>
        <w:t xml:space="preserve"> 2021</w:t>
      </w:r>
    </w:p>
    <w:p w:rsidR="00E66863" w:rsidRPr="005A5080" w:rsidRDefault="00E66863" w:rsidP="00E66863">
      <w:pPr>
        <w:pStyle w:val="TableParagraph"/>
        <w:numPr>
          <w:ilvl w:val="0"/>
          <w:numId w:val="31"/>
        </w:numPr>
        <w:spacing w:before="1" w:line="240" w:lineRule="auto"/>
        <w:ind w:right="780"/>
        <w:rPr>
          <w:i/>
          <w:sz w:val="24"/>
        </w:rPr>
      </w:pPr>
      <w:r>
        <w:rPr>
          <w:i/>
          <w:sz w:val="24"/>
        </w:rPr>
        <w:t>Current CR 12/CR13 detailing Particulars of company /enterprise Directors/Owners</w:t>
      </w:r>
    </w:p>
    <w:p w:rsidR="00E66863" w:rsidRPr="009B6FD6" w:rsidRDefault="00E66863" w:rsidP="00E66863">
      <w:pPr>
        <w:pStyle w:val="BodyText"/>
        <w:numPr>
          <w:ilvl w:val="0"/>
          <w:numId w:val="31"/>
        </w:numPr>
        <w:rPr>
          <w:b w:val="0"/>
          <w:i/>
          <w:sz w:val="28"/>
        </w:rPr>
      </w:pPr>
      <w:r w:rsidRPr="009B6FD6">
        <w:rPr>
          <w:b w:val="0"/>
          <w:i/>
        </w:rPr>
        <w:t>A properly filled signed and stamped Confidential Business Questionnaire</w:t>
      </w:r>
    </w:p>
    <w:p w:rsidR="00526EA6" w:rsidRPr="00474F22" w:rsidRDefault="00D23872" w:rsidP="00474F22">
      <w:pPr>
        <w:pStyle w:val="BodyText"/>
        <w:numPr>
          <w:ilvl w:val="0"/>
          <w:numId w:val="31"/>
        </w:numPr>
        <w:rPr>
          <w:b w:val="0"/>
          <w:i/>
          <w:sz w:val="28"/>
        </w:rPr>
      </w:pPr>
      <w:r w:rsidRPr="009B6FD6">
        <w:rPr>
          <w:b w:val="0"/>
          <w:i/>
          <w:sz w:val="28"/>
        </w:rPr>
        <w:t>Two copies of documents marked “original” and “copy</w:t>
      </w:r>
    </w:p>
    <w:p w:rsidR="00171F9E" w:rsidRDefault="00171F9E" w:rsidP="006B6968">
      <w:pPr>
        <w:pStyle w:val="Heading2"/>
      </w:pPr>
    </w:p>
    <w:p w:rsidR="00355BF1" w:rsidRDefault="00355BF1" w:rsidP="00355BF1"/>
    <w:p w:rsidR="00355BF1" w:rsidRDefault="00355BF1" w:rsidP="00355BF1"/>
    <w:p w:rsidR="00355BF1" w:rsidRDefault="00355BF1" w:rsidP="00355BF1"/>
    <w:p w:rsidR="00355BF1" w:rsidRDefault="00355BF1" w:rsidP="00355BF1"/>
    <w:p w:rsidR="00355BF1" w:rsidRDefault="00355BF1" w:rsidP="00355BF1"/>
    <w:p w:rsidR="00355BF1" w:rsidRDefault="00355BF1" w:rsidP="00355BF1"/>
    <w:p w:rsidR="00D76190" w:rsidRDefault="00D76190" w:rsidP="00355BF1"/>
    <w:p w:rsidR="00D76190" w:rsidRDefault="00D76190" w:rsidP="00355BF1"/>
    <w:p w:rsidR="00D76190" w:rsidRDefault="00D76190" w:rsidP="00355BF1"/>
    <w:p w:rsidR="00D76190" w:rsidRDefault="00D76190" w:rsidP="00355BF1"/>
    <w:p w:rsidR="00D76190" w:rsidRDefault="00D76190" w:rsidP="00355BF1"/>
    <w:p w:rsidR="00D76190" w:rsidRDefault="00D76190" w:rsidP="00355BF1"/>
    <w:p w:rsidR="00D76190" w:rsidRDefault="00D76190" w:rsidP="00355BF1"/>
    <w:p w:rsidR="00D76190" w:rsidRDefault="00D76190" w:rsidP="00355BF1"/>
    <w:p w:rsidR="00D76190" w:rsidRDefault="00D76190" w:rsidP="00355BF1"/>
    <w:p w:rsidR="00D76190" w:rsidRDefault="00D76190" w:rsidP="00355BF1"/>
    <w:p w:rsidR="00D76190" w:rsidRDefault="00D76190" w:rsidP="00355BF1"/>
    <w:p w:rsidR="00D76190" w:rsidRDefault="00D76190" w:rsidP="00355BF1"/>
    <w:p w:rsidR="00D76190" w:rsidRDefault="00D76190" w:rsidP="00355BF1"/>
    <w:p w:rsidR="00D76190" w:rsidRDefault="00D76190" w:rsidP="00355BF1"/>
    <w:p w:rsidR="00355BF1" w:rsidRDefault="00355BF1" w:rsidP="00355BF1"/>
    <w:p w:rsidR="00355BF1" w:rsidRPr="00355BF1" w:rsidRDefault="00355BF1" w:rsidP="00355BF1"/>
    <w:p w:rsidR="00E66863" w:rsidRPr="009E43DB" w:rsidRDefault="006B6968" w:rsidP="006B6968">
      <w:pPr>
        <w:pStyle w:val="Heading2"/>
        <w:rPr>
          <w:sz w:val="26"/>
        </w:rPr>
      </w:pPr>
      <w:bookmarkStart w:id="59" w:name="_Toc51851710"/>
      <w:r w:rsidRPr="009E43DB">
        <w:rPr>
          <w:sz w:val="26"/>
        </w:rPr>
        <w:lastRenderedPageBreak/>
        <w:t xml:space="preserve">TECHNICAL </w:t>
      </w:r>
      <w:r w:rsidR="009E43DB" w:rsidRPr="009E43DB">
        <w:rPr>
          <w:sz w:val="26"/>
        </w:rPr>
        <w:t>EVALUATION</w:t>
      </w:r>
      <w:bookmarkEnd w:id="59"/>
    </w:p>
    <w:p w:rsidR="00F72BC5" w:rsidRPr="0035153A" w:rsidRDefault="00F72BC5" w:rsidP="00F72BC5">
      <w:pPr>
        <w:spacing w:after="3" w:line="259" w:lineRule="auto"/>
        <w:ind w:left="0" w:firstLine="0"/>
        <w:rPr>
          <w:b/>
          <w:i/>
        </w:rPr>
      </w:pPr>
      <w:r w:rsidRPr="004444E5">
        <w:rPr>
          <w:b/>
          <w:i/>
        </w:rPr>
        <w:t>Technical Requirements</w:t>
      </w:r>
      <w:r>
        <w:rPr>
          <w:b/>
          <w:i/>
        </w:rPr>
        <w:t xml:space="preserve"> </w:t>
      </w:r>
    </w:p>
    <w:tbl>
      <w:tblPr>
        <w:tblStyle w:val="TableGrid"/>
        <w:tblW w:w="9013" w:type="dxa"/>
        <w:tblInd w:w="-108" w:type="dxa"/>
        <w:tblCellMar>
          <w:top w:w="8" w:type="dxa"/>
          <w:left w:w="106" w:type="dxa"/>
          <w:right w:w="69" w:type="dxa"/>
        </w:tblCellMar>
        <w:tblLook w:val="04A0" w:firstRow="1" w:lastRow="0" w:firstColumn="1" w:lastColumn="0" w:noHBand="0" w:noVBand="1"/>
      </w:tblPr>
      <w:tblGrid>
        <w:gridCol w:w="680"/>
        <w:gridCol w:w="6173"/>
        <w:gridCol w:w="2160"/>
      </w:tblGrid>
      <w:tr w:rsidR="00F72BC5" w:rsidTr="00FA24F4">
        <w:trPr>
          <w:trHeight w:val="1208"/>
        </w:trPr>
        <w:tc>
          <w:tcPr>
            <w:tcW w:w="680" w:type="dxa"/>
            <w:tcBorders>
              <w:top w:val="single" w:sz="4" w:space="0" w:color="000000"/>
              <w:left w:val="single" w:sz="4" w:space="0" w:color="000000"/>
              <w:bottom w:val="single" w:sz="4" w:space="0" w:color="000000"/>
              <w:right w:val="single" w:sz="4" w:space="0" w:color="000000"/>
            </w:tcBorders>
          </w:tcPr>
          <w:p w:rsidR="00F72BC5" w:rsidRDefault="00F72BC5" w:rsidP="00FA24F4">
            <w:pPr>
              <w:spacing w:after="0" w:line="259" w:lineRule="auto"/>
              <w:ind w:left="2" w:firstLine="0"/>
            </w:pPr>
            <w:r>
              <w:rPr>
                <w:b/>
                <w:i/>
              </w:rPr>
              <w:t xml:space="preserve">No. </w:t>
            </w:r>
          </w:p>
        </w:tc>
        <w:tc>
          <w:tcPr>
            <w:tcW w:w="6173" w:type="dxa"/>
            <w:tcBorders>
              <w:top w:val="single" w:sz="4" w:space="0" w:color="000000"/>
              <w:left w:val="single" w:sz="4" w:space="0" w:color="000000"/>
              <w:bottom w:val="single" w:sz="4" w:space="0" w:color="000000"/>
              <w:right w:val="single" w:sz="4" w:space="0" w:color="000000"/>
            </w:tcBorders>
          </w:tcPr>
          <w:p w:rsidR="00F72BC5" w:rsidRDefault="00F72BC5" w:rsidP="00FA24F4">
            <w:pPr>
              <w:spacing w:after="0" w:line="259" w:lineRule="auto"/>
              <w:ind w:left="0" w:firstLine="0"/>
            </w:pPr>
            <w:r>
              <w:rPr>
                <w:b/>
              </w:rPr>
              <w:t xml:space="preserve">Technical </w:t>
            </w:r>
          </w:p>
          <w:p w:rsidR="00F72BC5" w:rsidRDefault="00F72BC5" w:rsidP="00FA24F4">
            <w:pPr>
              <w:spacing w:after="0" w:line="259" w:lineRule="auto"/>
              <w:ind w:left="0" w:firstLine="0"/>
            </w:pPr>
            <w:r>
              <w:rPr>
                <w:b/>
              </w:rPr>
              <w:t>Specifications/Requirements</w:t>
            </w:r>
            <w:r>
              <w:rPr>
                <w:b/>
                <w:i/>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F72BC5" w:rsidRDefault="00F72BC5" w:rsidP="00FA24F4">
            <w:pPr>
              <w:spacing w:after="0" w:line="259" w:lineRule="auto"/>
              <w:ind w:left="2" w:firstLine="0"/>
            </w:pPr>
            <w:r>
              <w:rPr>
                <w:b/>
              </w:rPr>
              <w:t xml:space="preserve">Max </w:t>
            </w:r>
          </w:p>
          <w:p w:rsidR="00F72BC5" w:rsidRDefault="00F72BC5" w:rsidP="00FA24F4">
            <w:pPr>
              <w:spacing w:after="0" w:line="259" w:lineRule="auto"/>
              <w:ind w:left="2" w:firstLine="0"/>
            </w:pPr>
            <w:r>
              <w:rPr>
                <w:b/>
              </w:rPr>
              <w:t>Score</w:t>
            </w:r>
            <w:r>
              <w:rPr>
                <w:b/>
                <w:i/>
              </w:rPr>
              <w:t xml:space="preserve"> </w:t>
            </w:r>
          </w:p>
        </w:tc>
      </w:tr>
      <w:tr w:rsidR="00F72BC5" w:rsidTr="00FA24F4">
        <w:trPr>
          <w:trHeight w:val="607"/>
        </w:trPr>
        <w:tc>
          <w:tcPr>
            <w:tcW w:w="680" w:type="dxa"/>
            <w:tcBorders>
              <w:top w:val="single" w:sz="4" w:space="0" w:color="000000"/>
              <w:left w:val="single" w:sz="4" w:space="0" w:color="000000"/>
              <w:bottom w:val="single" w:sz="4" w:space="0" w:color="000000"/>
              <w:right w:val="single" w:sz="4" w:space="0" w:color="000000"/>
            </w:tcBorders>
          </w:tcPr>
          <w:p w:rsidR="00F72BC5" w:rsidRDefault="00F72BC5" w:rsidP="00FA24F4">
            <w:pPr>
              <w:spacing w:after="0" w:line="259" w:lineRule="auto"/>
              <w:ind w:left="2" w:firstLine="0"/>
            </w:pPr>
            <w:r>
              <w:rPr>
                <w:i/>
              </w:rPr>
              <w:t>1.</w:t>
            </w:r>
            <w:r>
              <w:rPr>
                <w:rFonts w:ascii="Arial" w:eastAsia="Arial" w:hAnsi="Arial" w:cs="Arial"/>
                <w:i/>
              </w:rPr>
              <w:t xml:space="preserve"> </w:t>
            </w:r>
            <w:r>
              <w:rPr>
                <w:i/>
              </w:rPr>
              <w:t xml:space="preserve"> </w:t>
            </w:r>
          </w:p>
        </w:tc>
        <w:tc>
          <w:tcPr>
            <w:tcW w:w="6173" w:type="dxa"/>
            <w:tcBorders>
              <w:top w:val="single" w:sz="4" w:space="0" w:color="000000"/>
              <w:left w:val="single" w:sz="4" w:space="0" w:color="000000"/>
              <w:bottom w:val="single" w:sz="4" w:space="0" w:color="000000"/>
              <w:right w:val="single" w:sz="4" w:space="0" w:color="000000"/>
            </w:tcBorders>
          </w:tcPr>
          <w:p w:rsidR="00F72BC5" w:rsidRPr="00193C52" w:rsidRDefault="00F72BC5" w:rsidP="00FA24F4">
            <w:pPr>
              <w:spacing w:after="0" w:line="259" w:lineRule="auto"/>
              <w:ind w:left="0" w:right="38" w:firstLine="0"/>
              <w:rPr>
                <w:b/>
                <w:bCs/>
              </w:rPr>
            </w:pPr>
            <w:r>
              <w:rPr>
                <w:b/>
                <w:bCs/>
              </w:rPr>
              <w:t>EXPERIENCE</w:t>
            </w:r>
          </w:p>
          <w:p w:rsidR="00F72BC5" w:rsidRDefault="00F72BC5" w:rsidP="00FA24F4">
            <w:pPr>
              <w:spacing w:after="0" w:line="259" w:lineRule="auto"/>
              <w:ind w:left="0" w:right="38" w:firstLine="0"/>
              <w:rPr>
                <w:i/>
              </w:rPr>
            </w:pPr>
            <w:r>
              <w:t>Proof of having undertaken jobs of a similar nature</w:t>
            </w:r>
            <w:r>
              <w:rPr>
                <w:i/>
              </w:rPr>
              <w:t xml:space="preserve"> </w:t>
            </w:r>
          </w:p>
          <w:p w:rsidR="00F72BC5" w:rsidRDefault="00F72BC5" w:rsidP="00FA24F4">
            <w:pPr>
              <w:spacing w:after="0" w:line="259" w:lineRule="auto"/>
              <w:ind w:left="0" w:right="38" w:firstLine="0"/>
            </w:pPr>
            <w:r>
              <w:t>Attach 4 copies of relevant contracts/LPO.( 1lpo/contract 10marks)</w:t>
            </w:r>
          </w:p>
        </w:tc>
        <w:tc>
          <w:tcPr>
            <w:tcW w:w="2160" w:type="dxa"/>
            <w:tcBorders>
              <w:top w:val="single" w:sz="4" w:space="0" w:color="000000"/>
              <w:left w:val="single" w:sz="4" w:space="0" w:color="000000"/>
              <w:bottom w:val="single" w:sz="4" w:space="0" w:color="000000"/>
              <w:right w:val="single" w:sz="4" w:space="0" w:color="000000"/>
            </w:tcBorders>
          </w:tcPr>
          <w:p w:rsidR="00F72BC5" w:rsidRDefault="00F72BC5" w:rsidP="00FA24F4">
            <w:pPr>
              <w:spacing w:after="0" w:line="259" w:lineRule="auto"/>
              <w:ind w:left="2" w:firstLine="0"/>
            </w:pPr>
            <w:r>
              <w:rPr>
                <w:i/>
              </w:rPr>
              <w:t xml:space="preserve">40 </w:t>
            </w:r>
          </w:p>
        </w:tc>
      </w:tr>
      <w:tr w:rsidR="00F72BC5" w:rsidTr="00FA24F4">
        <w:trPr>
          <w:trHeight w:val="907"/>
        </w:trPr>
        <w:tc>
          <w:tcPr>
            <w:tcW w:w="680" w:type="dxa"/>
            <w:tcBorders>
              <w:top w:val="single" w:sz="4" w:space="0" w:color="000000"/>
              <w:left w:val="single" w:sz="4" w:space="0" w:color="000000"/>
              <w:bottom w:val="single" w:sz="4" w:space="0" w:color="000000"/>
              <w:right w:val="single" w:sz="4" w:space="0" w:color="000000"/>
            </w:tcBorders>
          </w:tcPr>
          <w:p w:rsidR="00F72BC5" w:rsidRDefault="00F72BC5" w:rsidP="00FA24F4">
            <w:pPr>
              <w:spacing w:after="0" w:line="259" w:lineRule="auto"/>
              <w:ind w:left="2" w:firstLine="0"/>
            </w:pPr>
            <w:r>
              <w:rPr>
                <w:i/>
              </w:rPr>
              <w:t>2.</w:t>
            </w:r>
            <w:r>
              <w:rPr>
                <w:rFonts w:ascii="Arial" w:eastAsia="Arial" w:hAnsi="Arial" w:cs="Arial"/>
                <w:i/>
              </w:rPr>
              <w:t xml:space="preserve"> </w:t>
            </w:r>
            <w:r>
              <w:rPr>
                <w:i/>
              </w:rPr>
              <w:t xml:space="preserve"> </w:t>
            </w:r>
          </w:p>
        </w:tc>
        <w:tc>
          <w:tcPr>
            <w:tcW w:w="6173" w:type="dxa"/>
            <w:tcBorders>
              <w:top w:val="single" w:sz="4" w:space="0" w:color="000000"/>
              <w:left w:val="single" w:sz="4" w:space="0" w:color="000000"/>
              <w:bottom w:val="single" w:sz="4" w:space="0" w:color="000000"/>
              <w:right w:val="single" w:sz="4" w:space="0" w:color="000000"/>
            </w:tcBorders>
          </w:tcPr>
          <w:p w:rsidR="00F72BC5" w:rsidRDefault="00F72BC5" w:rsidP="00FA24F4">
            <w:pPr>
              <w:pStyle w:val="TableParagraph"/>
              <w:tabs>
                <w:tab w:val="left" w:pos="827"/>
                <w:tab w:val="left" w:pos="828"/>
              </w:tabs>
              <w:spacing w:line="240" w:lineRule="auto"/>
              <w:jc w:val="both"/>
              <w:rPr>
                <w:sz w:val="26"/>
              </w:rPr>
            </w:pPr>
            <w:r w:rsidRPr="00BA63A5">
              <w:rPr>
                <w:b/>
                <w:sz w:val="26"/>
              </w:rPr>
              <w:t>PROOF OF FINANCIAL CAPABILITY</w:t>
            </w:r>
          </w:p>
          <w:p w:rsidR="00F72BC5" w:rsidRPr="005A5080" w:rsidRDefault="00F72BC5" w:rsidP="00FA24F4">
            <w:pPr>
              <w:pStyle w:val="TableParagraph"/>
              <w:tabs>
                <w:tab w:val="left" w:pos="827"/>
                <w:tab w:val="left" w:pos="828"/>
              </w:tabs>
              <w:spacing w:line="240" w:lineRule="auto"/>
              <w:jc w:val="both"/>
              <w:rPr>
                <w:iCs/>
                <w:sz w:val="24"/>
              </w:rPr>
            </w:pPr>
            <w:r>
              <w:rPr>
                <w:sz w:val="26"/>
              </w:rPr>
              <w:t xml:space="preserve"> </w:t>
            </w:r>
            <w:r w:rsidRPr="005A5080">
              <w:rPr>
                <w:iCs/>
                <w:sz w:val="24"/>
              </w:rPr>
              <w:t>Certified</w:t>
            </w:r>
            <w:r w:rsidRPr="005A5080">
              <w:rPr>
                <w:iCs/>
                <w:spacing w:val="-2"/>
                <w:sz w:val="24"/>
              </w:rPr>
              <w:t xml:space="preserve"> </w:t>
            </w:r>
            <w:r w:rsidRPr="005A5080">
              <w:rPr>
                <w:iCs/>
                <w:sz w:val="24"/>
              </w:rPr>
              <w:t>by</w:t>
            </w:r>
            <w:r>
              <w:rPr>
                <w:iCs/>
                <w:sz w:val="24"/>
              </w:rPr>
              <w:t xml:space="preserve"> </w:t>
            </w:r>
            <w:r w:rsidRPr="005A5080">
              <w:rPr>
                <w:iCs/>
                <w:sz w:val="24"/>
              </w:rPr>
              <w:t>Bank statement</w:t>
            </w:r>
            <w:r>
              <w:rPr>
                <w:iCs/>
                <w:sz w:val="24"/>
              </w:rPr>
              <w:t xml:space="preserve"> </w:t>
            </w:r>
            <w:r w:rsidRPr="005A5080">
              <w:rPr>
                <w:iCs/>
                <w:sz w:val="24"/>
              </w:rPr>
              <w:t>(for the last six months) or Audited Account for (2017/2018 &amp;2018/2019)</w:t>
            </w:r>
          </w:p>
          <w:p w:rsidR="00F72BC5" w:rsidRPr="00193C52" w:rsidRDefault="00F72BC5" w:rsidP="00FA24F4">
            <w:pPr>
              <w:spacing w:after="0" w:line="259" w:lineRule="auto"/>
              <w:ind w:left="0" w:firstLine="0"/>
              <w:rPr>
                <w:highlight w:val="yellow"/>
              </w:rPr>
            </w:pPr>
          </w:p>
        </w:tc>
        <w:tc>
          <w:tcPr>
            <w:tcW w:w="2160" w:type="dxa"/>
            <w:tcBorders>
              <w:top w:val="single" w:sz="4" w:space="0" w:color="000000"/>
              <w:left w:val="single" w:sz="4" w:space="0" w:color="000000"/>
              <w:bottom w:val="single" w:sz="4" w:space="0" w:color="000000"/>
              <w:right w:val="single" w:sz="4" w:space="0" w:color="000000"/>
            </w:tcBorders>
          </w:tcPr>
          <w:p w:rsidR="00F72BC5" w:rsidRPr="00193C52" w:rsidRDefault="00F72BC5" w:rsidP="00FA24F4">
            <w:pPr>
              <w:spacing w:after="0" w:line="259" w:lineRule="auto"/>
              <w:rPr>
                <w:highlight w:val="yellow"/>
              </w:rPr>
            </w:pPr>
            <w:r>
              <w:rPr>
                <w:i/>
                <w:highlight w:val="yellow"/>
              </w:rPr>
              <w:t>10</w:t>
            </w:r>
            <w:r w:rsidRPr="00193C52">
              <w:rPr>
                <w:i/>
                <w:highlight w:val="yellow"/>
              </w:rPr>
              <w:t xml:space="preserve"> </w:t>
            </w:r>
          </w:p>
        </w:tc>
      </w:tr>
      <w:tr w:rsidR="00F72BC5" w:rsidTr="00FA24F4">
        <w:trPr>
          <w:trHeight w:val="607"/>
        </w:trPr>
        <w:tc>
          <w:tcPr>
            <w:tcW w:w="680" w:type="dxa"/>
            <w:tcBorders>
              <w:top w:val="single" w:sz="4" w:space="0" w:color="000000"/>
              <w:left w:val="single" w:sz="4" w:space="0" w:color="000000"/>
              <w:bottom w:val="single" w:sz="4" w:space="0" w:color="000000"/>
              <w:right w:val="single" w:sz="4" w:space="0" w:color="000000"/>
            </w:tcBorders>
          </w:tcPr>
          <w:p w:rsidR="00F72BC5" w:rsidRDefault="00F72BC5" w:rsidP="00FA24F4">
            <w:pPr>
              <w:spacing w:after="0" w:line="259" w:lineRule="auto"/>
              <w:ind w:left="2" w:firstLine="0"/>
            </w:pPr>
            <w:r>
              <w:rPr>
                <w:i/>
              </w:rPr>
              <w:t>3.</w:t>
            </w:r>
            <w:r>
              <w:rPr>
                <w:rFonts w:ascii="Arial" w:eastAsia="Arial" w:hAnsi="Arial" w:cs="Arial"/>
                <w:i/>
              </w:rPr>
              <w:t xml:space="preserve"> </w:t>
            </w:r>
            <w:r>
              <w:rPr>
                <w:i/>
              </w:rPr>
              <w:t xml:space="preserve"> </w:t>
            </w:r>
          </w:p>
        </w:tc>
        <w:tc>
          <w:tcPr>
            <w:tcW w:w="6173" w:type="dxa"/>
            <w:tcBorders>
              <w:top w:val="single" w:sz="4" w:space="0" w:color="000000"/>
              <w:left w:val="single" w:sz="4" w:space="0" w:color="000000"/>
              <w:bottom w:val="single" w:sz="4" w:space="0" w:color="000000"/>
              <w:right w:val="single" w:sz="4" w:space="0" w:color="000000"/>
            </w:tcBorders>
          </w:tcPr>
          <w:p w:rsidR="00F72BC5" w:rsidRDefault="00F72BC5" w:rsidP="00FA24F4">
            <w:pPr>
              <w:spacing w:after="0" w:line="259" w:lineRule="auto"/>
              <w:ind w:left="0" w:firstLine="0"/>
            </w:pPr>
            <w:r>
              <w:t>Provide an undertake to provide items over the two-year period on a need basis and to replace any item(s) which have defects</w:t>
            </w:r>
            <w:r>
              <w:rPr>
                <w:i/>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F72BC5" w:rsidRDefault="00F72BC5" w:rsidP="00FA24F4">
            <w:pPr>
              <w:spacing w:after="0" w:line="259" w:lineRule="auto"/>
              <w:ind w:left="2" w:firstLine="0"/>
            </w:pPr>
            <w:r>
              <w:rPr>
                <w:i/>
              </w:rPr>
              <w:t xml:space="preserve">15 </w:t>
            </w:r>
          </w:p>
        </w:tc>
      </w:tr>
      <w:tr w:rsidR="00F72BC5" w:rsidTr="00FA24F4">
        <w:trPr>
          <w:trHeight w:val="908"/>
        </w:trPr>
        <w:tc>
          <w:tcPr>
            <w:tcW w:w="680" w:type="dxa"/>
            <w:tcBorders>
              <w:top w:val="single" w:sz="4" w:space="0" w:color="000000"/>
              <w:left w:val="single" w:sz="4" w:space="0" w:color="000000"/>
              <w:bottom w:val="single" w:sz="4" w:space="0" w:color="000000"/>
              <w:right w:val="single" w:sz="4" w:space="0" w:color="000000"/>
            </w:tcBorders>
          </w:tcPr>
          <w:p w:rsidR="00F72BC5" w:rsidRDefault="00F72BC5" w:rsidP="00FA24F4">
            <w:pPr>
              <w:spacing w:after="0" w:line="259" w:lineRule="auto"/>
              <w:ind w:left="2" w:firstLine="0"/>
            </w:pPr>
            <w:r>
              <w:rPr>
                <w:i/>
              </w:rPr>
              <w:t>4.</w:t>
            </w:r>
            <w:r>
              <w:rPr>
                <w:rFonts w:ascii="Arial" w:eastAsia="Arial" w:hAnsi="Arial" w:cs="Arial"/>
                <w:i/>
              </w:rPr>
              <w:t xml:space="preserve"> </w:t>
            </w:r>
            <w:r>
              <w:rPr>
                <w:i/>
              </w:rPr>
              <w:t xml:space="preserve"> </w:t>
            </w:r>
          </w:p>
        </w:tc>
        <w:tc>
          <w:tcPr>
            <w:tcW w:w="6173" w:type="dxa"/>
            <w:tcBorders>
              <w:top w:val="single" w:sz="4" w:space="0" w:color="000000"/>
              <w:left w:val="single" w:sz="4" w:space="0" w:color="000000"/>
              <w:bottom w:val="single" w:sz="4" w:space="0" w:color="000000"/>
              <w:right w:val="single" w:sz="4" w:space="0" w:color="000000"/>
            </w:tcBorders>
          </w:tcPr>
          <w:p w:rsidR="00F72BC5" w:rsidRPr="00BC4C12" w:rsidRDefault="00F72BC5" w:rsidP="00FA24F4">
            <w:pPr>
              <w:pStyle w:val="TableParagraph"/>
              <w:spacing w:before="1" w:line="240" w:lineRule="auto"/>
              <w:ind w:right="780"/>
              <w:jc w:val="both"/>
              <w:rPr>
                <w:sz w:val="24"/>
                <w:szCs w:val="24"/>
              </w:rPr>
            </w:pPr>
            <w:r w:rsidRPr="009E73A5">
              <w:rPr>
                <w:sz w:val="24"/>
                <w:szCs w:val="24"/>
              </w:rPr>
              <w:t>Delivery of genuine relevant product pictorials  from the tenderer's firm</w:t>
            </w:r>
          </w:p>
        </w:tc>
        <w:tc>
          <w:tcPr>
            <w:tcW w:w="2160" w:type="dxa"/>
            <w:tcBorders>
              <w:top w:val="single" w:sz="4" w:space="0" w:color="000000"/>
              <w:left w:val="single" w:sz="4" w:space="0" w:color="000000"/>
              <w:bottom w:val="single" w:sz="4" w:space="0" w:color="000000"/>
              <w:right w:val="single" w:sz="4" w:space="0" w:color="000000"/>
            </w:tcBorders>
          </w:tcPr>
          <w:p w:rsidR="00F72BC5" w:rsidRDefault="00F72BC5" w:rsidP="00FA24F4">
            <w:pPr>
              <w:spacing w:after="0" w:line="259" w:lineRule="auto"/>
              <w:ind w:left="2" w:firstLine="0"/>
            </w:pPr>
            <w:r>
              <w:rPr>
                <w:i/>
              </w:rPr>
              <w:t xml:space="preserve">15 </w:t>
            </w:r>
          </w:p>
        </w:tc>
      </w:tr>
      <w:tr w:rsidR="00F72BC5" w:rsidTr="00FA24F4">
        <w:trPr>
          <w:trHeight w:val="2263"/>
        </w:trPr>
        <w:tc>
          <w:tcPr>
            <w:tcW w:w="680" w:type="dxa"/>
            <w:tcBorders>
              <w:top w:val="single" w:sz="4" w:space="0" w:color="000000"/>
              <w:left w:val="single" w:sz="4" w:space="0" w:color="000000"/>
              <w:bottom w:val="single" w:sz="4" w:space="0" w:color="000000"/>
              <w:right w:val="single" w:sz="4" w:space="0" w:color="000000"/>
            </w:tcBorders>
          </w:tcPr>
          <w:p w:rsidR="00F72BC5" w:rsidRDefault="00F72BC5" w:rsidP="00FA24F4">
            <w:pPr>
              <w:spacing w:after="0" w:line="259" w:lineRule="auto"/>
              <w:ind w:left="2" w:firstLine="0"/>
            </w:pPr>
            <w:r>
              <w:rPr>
                <w:i/>
              </w:rPr>
              <w:t>5.</w:t>
            </w:r>
            <w:r>
              <w:rPr>
                <w:rFonts w:ascii="Arial" w:eastAsia="Arial" w:hAnsi="Arial" w:cs="Arial"/>
                <w:i/>
              </w:rPr>
              <w:t xml:space="preserve"> </w:t>
            </w:r>
            <w:r>
              <w:rPr>
                <w:i/>
              </w:rPr>
              <w:t xml:space="preserve"> </w:t>
            </w:r>
          </w:p>
        </w:tc>
        <w:tc>
          <w:tcPr>
            <w:tcW w:w="6173" w:type="dxa"/>
            <w:tcBorders>
              <w:top w:val="single" w:sz="4" w:space="0" w:color="000000"/>
              <w:left w:val="single" w:sz="4" w:space="0" w:color="000000"/>
              <w:bottom w:val="single" w:sz="4" w:space="0" w:color="000000"/>
              <w:right w:val="single" w:sz="4" w:space="0" w:color="000000"/>
            </w:tcBorders>
          </w:tcPr>
          <w:p w:rsidR="00F72BC5" w:rsidRPr="00BC4C12" w:rsidRDefault="00F72BC5" w:rsidP="00FA24F4">
            <w:pPr>
              <w:pStyle w:val="TableParagraph"/>
              <w:spacing w:line="240" w:lineRule="auto"/>
              <w:ind w:left="107" w:right="630"/>
              <w:jc w:val="both"/>
              <w:rPr>
                <w:b/>
                <w:bCs/>
                <w:sz w:val="28"/>
              </w:rPr>
            </w:pPr>
            <w:r w:rsidRPr="00BC4C12">
              <w:rPr>
                <w:b/>
                <w:bCs/>
                <w:sz w:val="28"/>
              </w:rPr>
              <w:t>QUALIFICATION</w:t>
            </w:r>
            <w:r>
              <w:rPr>
                <w:b/>
                <w:bCs/>
                <w:sz w:val="28"/>
              </w:rPr>
              <w:t xml:space="preserve"> OF MANAGEMENT</w:t>
            </w:r>
          </w:p>
          <w:p w:rsidR="00F72BC5" w:rsidRDefault="00F72BC5" w:rsidP="00FA24F4">
            <w:pPr>
              <w:pStyle w:val="TableParagraph"/>
              <w:spacing w:line="240" w:lineRule="auto"/>
              <w:ind w:left="107" w:right="630"/>
              <w:jc w:val="both"/>
              <w:rPr>
                <w:sz w:val="28"/>
              </w:rPr>
            </w:pPr>
            <w:r>
              <w:rPr>
                <w:sz w:val="28"/>
              </w:rPr>
              <w:t>Supervisor's years of experience in industry (attach copies of CV) –</w:t>
            </w:r>
          </w:p>
          <w:p w:rsidR="00F72BC5" w:rsidRDefault="00F72BC5" w:rsidP="00F72BC5">
            <w:pPr>
              <w:pStyle w:val="TableParagraph"/>
              <w:numPr>
                <w:ilvl w:val="0"/>
                <w:numId w:val="32"/>
              </w:numPr>
              <w:tabs>
                <w:tab w:val="left" w:pos="326"/>
              </w:tabs>
              <w:spacing w:line="322" w:lineRule="exact"/>
              <w:jc w:val="both"/>
              <w:rPr>
                <w:sz w:val="28"/>
              </w:rPr>
            </w:pPr>
            <w:r>
              <w:rPr>
                <w:sz w:val="28"/>
              </w:rPr>
              <w:t>5years - 20 marks</w:t>
            </w:r>
          </w:p>
          <w:p w:rsidR="00F72BC5" w:rsidRDefault="00F72BC5" w:rsidP="00F72BC5">
            <w:pPr>
              <w:pStyle w:val="TableParagraph"/>
              <w:numPr>
                <w:ilvl w:val="0"/>
                <w:numId w:val="32"/>
              </w:numPr>
              <w:tabs>
                <w:tab w:val="left" w:pos="405"/>
              </w:tabs>
              <w:spacing w:line="322" w:lineRule="exact"/>
              <w:ind w:left="404" w:hanging="298"/>
              <w:jc w:val="both"/>
              <w:rPr>
                <w:sz w:val="28"/>
              </w:rPr>
            </w:pPr>
            <w:r>
              <w:rPr>
                <w:sz w:val="28"/>
              </w:rPr>
              <w:t>4 years – 15 marks</w:t>
            </w:r>
          </w:p>
          <w:p w:rsidR="00F72BC5" w:rsidRDefault="00F72BC5" w:rsidP="00F72BC5">
            <w:pPr>
              <w:pStyle w:val="TableParagraph"/>
              <w:numPr>
                <w:ilvl w:val="0"/>
                <w:numId w:val="32"/>
              </w:numPr>
              <w:tabs>
                <w:tab w:val="left" w:pos="482"/>
              </w:tabs>
              <w:spacing w:line="322" w:lineRule="exact"/>
              <w:ind w:left="481" w:hanging="375"/>
              <w:jc w:val="both"/>
              <w:rPr>
                <w:sz w:val="28"/>
              </w:rPr>
            </w:pPr>
            <w:r>
              <w:rPr>
                <w:sz w:val="28"/>
              </w:rPr>
              <w:t>3years – 10</w:t>
            </w:r>
            <w:r>
              <w:rPr>
                <w:spacing w:val="-1"/>
                <w:sz w:val="28"/>
              </w:rPr>
              <w:t xml:space="preserve"> </w:t>
            </w:r>
            <w:r>
              <w:rPr>
                <w:sz w:val="28"/>
              </w:rPr>
              <w:t>marks</w:t>
            </w:r>
          </w:p>
          <w:p w:rsidR="00F72BC5" w:rsidRPr="006B6E13" w:rsidRDefault="00F72BC5" w:rsidP="00F72BC5">
            <w:pPr>
              <w:pStyle w:val="TableParagraph"/>
              <w:numPr>
                <w:ilvl w:val="0"/>
                <w:numId w:val="32"/>
              </w:numPr>
              <w:tabs>
                <w:tab w:val="left" w:pos="482"/>
              </w:tabs>
              <w:spacing w:line="322" w:lineRule="exact"/>
              <w:ind w:left="481" w:hanging="375"/>
              <w:jc w:val="both"/>
              <w:rPr>
                <w:sz w:val="28"/>
              </w:rPr>
            </w:pPr>
            <w:r w:rsidRPr="006B6E13">
              <w:rPr>
                <w:sz w:val="28"/>
              </w:rPr>
              <w:t>less than 3 years – 0 marks</w:t>
            </w:r>
          </w:p>
        </w:tc>
        <w:tc>
          <w:tcPr>
            <w:tcW w:w="2160" w:type="dxa"/>
            <w:tcBorders>
              <w:top w:val="single" w:sz="4" w:space="0" w:color="000000"/>
              <w:left w:val="single" w:sz="4" w:space="0" w:color="000000"/>
              <w:bottom w:val="single" w:sz="4" w:space="0" w:color="000000"/>
              <w:right w:val="single" w:sz="4" w:space="0" w:color="000000"/>
            </w:tcBorders>
          </w:tcPr>
          <w:p w:rsidR="00F72BC5" w:rsidRDefault="00F72BC5" w:rsidP="00FA24F4">
            <w:pPr>
              <w:spacing w:after="0" w:line="259" w:lineRule="auto"/>
              <w:ind w:left="2" w:firstLine="0"/>
            </w:pPr>
            <w:r>
              <w:rPr>
                <w:i/>
              </w:rPr>
              <w:t xml:space="preserve">20 </w:t>
            </w:r>
          </w:p>
        </w:tc>
      </w:tr>
      <w:tr w:rsidR="00F72BC5" w:rsidTr="00FA24F4">
        <w:trPr>
          <w:trHeight w:val="310"/>
        </w:trPr>
        <w:tc>
          <w:tcPr>
            <w:tcW w:w="6853" w:type="dxa"/>
            <w:gridSpan w:val="2"/>
            <w:tcBorders>
              <w:top w:val="single" w:sz="4" w:space="0" w:color="000000"/>
              <w:left w:val="single" w:sz="4" w:space="0" w:color="000000"/>
              <w:bottom w:val="single" w:sz="4" w:space="0" w:color="000000"/>
              <w:right w:val="nil"/>
            </w:tcBorders>
          </w:tcPr>
          <w:p w:rsidR="00F72BC5" w:rsidRDefault="00F72BC5" w:rsidP="00FA24F4">
            <w:pPr>
              <w:spacing w:after="0" w:line="259" w:lineRule="auto"/>
              <w:ind w:left="2" w:firstLine="0"/>
            </w:pPr>
            <w:r>
              <w:rPr>
                <w:i/>
              </w:rPr>
              <w:t xml:space="preserve">Total  </w:t>
            </w:r>
          </w:p>
        </w:tc>
        <w:tc>
          <w:tcPr>
            <w:tcW w:w="2160" w:type="dxa"/>
            <w:tcBorders>
              <w:top w:val="single" w:sz="4" w:space="0" w:color="000000"/>
              <w:left w:val="single" w:sz="4" w:space="0" w:color="000000"/>
              <w:bottom w:val="single" w:sz="4" w:space="0" w:color="000000"/>
              <w:right w:val="single" w:sz="4" w:space="0" w:color="000000"/>
            </w:tcBorders>
          </w:tcPr>
          <w:p w:rsidR="00F72BC5" w:rsidRDefault="00F72BC5" w:rsidP="00FA24F4">
            <w:pPr>
              <w:spacing w:after="0" w:line="259" w:lineRule="auto"/>
              <w:ind w:left="2" w:firstLine="0"/>
            </w:pPr>
            <w:r>
              <w:t>100</w:t>
            </w:r>
          </w:p>
        </w:tc>
      </w:tr>
    </w:tbl>
    <w:p w:rsidR="00171F9E" w:rsidRDefault="00171F9E" w:rsidP="00171F9E">
      <w:pPr>
        <w:spacing w:after="0" w:line="259" w:lineRule="auto"/>
        <w:ind w:left="0" w:firstLine="0"/>
        <w:jc w:val="left"/>
      </w:pPr>
      <w:r>
        <w:rPr>
          <w:b/>
          <w:i/>
        </w:rPr>
        <w:t xml:space="preserve"> </w:t>
      </w:r>
    </w:p>
    <w:p w:rsidR="00171F9E" w:rsidRDefault="00171F9E" w:rsidP="00671BD4">
      <w:pPr>
        <w:spacing w:after="0" w:line="259" w:lineRule="auto"/>
        <w:ind w:left="0" w:firstLine="0"/>
        <w:jc w:val="left"/>
        <w:rPr>
          <w:b/>
          <w:i/>
        </w:rPr>
      </w:pPr>
      <w:r>
        <w:rPr>
          <w:b/>
          <w:i/>
        </w:rPr>
        <w:t xml:space="preserve"> </w:t>
      </w:r>
    </w:p>
    <w:p w:rsidR="008545A0" w:rsidRPr="008545A0" w:rsidRDefault="008545A0" w:rsidP="008545A0">
      <w:pPr>
        <w:widowControl w:val="0"/>
        <w:autoSpaceDE w:val="0"/>
        <w:autoSpaceDN w:val="0"/>
        <w:spacing w:after="0" w:line="240" w:lineRule="auto"/>
        <w:ind w:left="0" w:firstLine="0"/>
        <w:jc w:val="left"/>
        <w:rPr>
          <w:rFonts w:ascii="Bookman Old Style" w:hAnsi="Bookman Old Style"/>
          <w:b/>
          <w:color w:val="auto"/>
          <w:sz w:val="28"/>
          <w:szCs w:val="28"/>
          <w:lang w:bidi="en-US"/>
        </w:rPr>
      </w:pPr>
      <w:r w:rsidRPr="008545A0">
        <w:rPr>
          <w:rFonts w:ascii="Bookman Old Style" w:hAnsi="Bookman Old Style"/>
          <w:b/>
          <w:color w:val="auto"/>
          <w:sz w:val="28"/>
          <w:szCs w:val="28"/>
          <w:lang w:bidi="en-US"/>
        </w:rPr>
        <w:t xml:space="preserve">NB: </w:t>
      </w:r>
    </w:p>
    <w:p w:rsidR="00A15FA7" w:rsidRDefault="008545A0" w:rsidP="008545A0">
      <w:pPr>
        <w:spacing w:after="0" w:line="259" w:lineRule="auto"/>
        <w:ind w:left="0" w:firstLine="0"/>
        <w:jc w:val="left"/>
        <w:rPr>
          <w:b/>
          <w:i/>
        </w:rPr>
      </w:pPr>
      <w:r w:rsidRPr="008545A0">
        <w:rPr>
          <w:rFonts w:ascii="Bookman Old Style" w:hAnsi="Bookman Old Style"/>
          <w:b/>
        </w:rPr>
        <w:t>1-ONLY BIDDERS WHO ATTAIN A PASSMARK OF 70 MARKS WILL PROCEED TO THE FINANCIAL EVALUATION STAGE</w:t>
      </w:r>
    </w:p>
    <w:p w:rsidR="00A15FA7" w:rsidRPr="00671BD4" w:rsidRDefault="00A15FA7" w:rsidP="00671BD4">
      <w:pPr>
        <w:spacing w:after="0" w:line="259" w:lineRule="auto"/>
        <w:ind w:left="0" w:firstLine="0"/>
        <w:jc w:val="left"/>
      </w:pPr>
    </w:p>
    <w:p w:rsidR="009B0ACB" w:rsidRDefault="009B0ACB" w:rsidP="009B0ACB">
      <w:pPr>
        <w:spacing w:line="280" w:lineRule="exact"/>
        <w:rPr>
          <w:sz w:val="26"/>
        </w:rPr>
      </w:pPr>
    </w:p>
    <w:p w:rsidR="008545A0" w:rsidRDefault="008545A0" w:rsidP="009B0ACB">
      <w:pPr>
        <w:spacing w:line="280" w:lineRule="exact"/>
        <w:rPr>
          <w:sz w:val="26"/>
        </w:rPr>
      </w:pPr>
    </w:p>
    <w:p w:rsidR="008545A0" w:rsidRDefault="008545A0" w:rsidP="00355BF1">
      <w:pPr>
        <w:spacing w:line="280" w:lineRule="exact"/>
        <w:ind w:left="0" w:firstLine="0"/>
        <w:rPr>
          <w:sz w:val="26"/>
        </w:rPr>
      </w:pPr>
    </w:p>
    <w:p w:rsidR="008545A0" w:rsidRDefault="008545A0" w:rsidP="009B0ACB">
      <w:pPr>
        <w:spacing w:line="280" w:lineRule="exact"/>
        <w:rPr>
          <w:sz w:val="26"/>
        </w:rPr>
      </w:pPr>
    </w:p>
    <w:p w:rsidR="00F72BC5" w:rsidRDefault="00F72BC5" w:rsidP="009B0ACB">
      <w:pPr>
        <w:spacing w:line="280" w:lineRule="exact"/>
        <w:rPr>
          <w:sz w:val="26"/>
        </w:rPr>
      </w:pPr>
    </w:p>
    <w:p w:rsidR="00F72BC5" w:rsidRDefault="00F72BC5" w:rsidP="009B0ACB">
      <w:pPr>
        <w:spacing w:line="280" w:lineRule="exact"/>
        <w:rPr>
          <w:sz w:val="26"/>
        </w:rPr>
      </w:pPr>
    </w:p>
    <w:p w:rsidR="00F72BC5" w:rsidRDefault="00F72BC5" w:rsidP="009B0ACB">
      <w:pPr>
        <w:spacing w:line="280" w:lineRule="exact"/>
        <w:rPr>
          <w:sz w:val="26"/>
        </w:rPr>
      </w:pPr>
    </w:p>
    <w:p w:rsidR="00F72BC5" w:rsidRDefault="00F72BC5" w:rsidP="009B0ACB">
      <w:pPr>
        <w:spacing w:line="280" w:lineRule="exact"/>
        <w:rPr>
          <w:sz w:val="26"/>
        </w:rPr>
      </w:pPr>
    </w:p>
    <w:p w:rsidR="00F72BC5" w:rsidRDefault="00F72BC5" w:rsidP="009B0ACB">
      <w:pPr>
        <w:spacing w:line="280" w:lineRule="exact"/>
        <w:rPr>
          <w:sz w:val="26"/>
        </w:rPr>
      </w:pPr>
    </w:p>
    <w:p w:rsidR="00F72BC5" w:rsidRDefault="00F72BC5" w:rsidP="009B0ACB">
      <w:pPr>
        <w:spacing w:line="280" w:lineRule="exact"/>
        <w:rPr>
          <w:sz w:val="26"/>
        </w:rPr>
      </w:pPr>
    </w:p>
    <w:p w:rsidR="00F72BC5" w:rsidRDefault="00F72BC5" w:rsidP="009B0ACB">
      <w:pPr>
        <w:spacing w:line="280" w:lineRule="exact"/>
        <w:rPr>
          <w:sz w:val="26"/>
        </w:rPr>
      </w:pPr>
    </w:p>
    <w:p w:rsidR="00F72BC5" w:rsidRDefault="00F72BC5" w:rsidP="009B0ACB">
      <w:pPr>
        <w:spacing w:line="280" w:lineRule="exact"/>
        <w:rPr>
          <w:sz w:val="26"/>
        </w:rPr>
      </w:pPr>
    </w:p>
    <w:p w:rsidR="009B0ACB" w:rsidRPr="006B6968" w:rsidRDefault="006B6968" w:rsidP="006B6968">
      <w:pPr>
        <w:pStyle w:val="Heading2"/>
      </w:pPr>
      <w:r w:rsidRPr="006B6968">
        <w:lastRenderedPageBreak/>
        <w:t xml:space="preserve"> </w:t>
      </w:r>
      <w:bookmarkStart w:id="60" w:name="_Toc51851711"/>
      <w:r w:rsidRPr="006B6968">
        <w:t>FINANCIAL EVALUATION</w:t>
      </w:r>
      <w:bookmarkEnd w:id="60"/>
      <w:r w:rsidRPr="006B6968">
        <w:t xml:space="preserve"> </w:t>
      </w:r>
    </w:p>
    <w:p w:rsidR="009B0ACB" w:rsidRPr="00EC70C0" w:rsidRDefault="009B0ACB" w:rsidP="009B0ACB">
      <w:pPr>
        <w:rPr>
          <w:b/>
          <w:sz w:val="26"/>
          <w:u w:val="single"/>
        </w:rPr>
      </w:pPr>
    </w:p>
    <w:p w:rsidR="002F3233" w:rsidRPr="002F3233" w:rsidRDefault="002F3233" w:rsidP="002F3233">
      <w:pPr>
        <w:rPr>
          <w:b/>
          <w:color w:val="auto"/>
          <w:sz w:val="26"/>
          <w:u w:val="single"/>
        </w:rPr>
      </w:pPr>
      <w:bookmarkStart w:id="61" w:name="_Toc51851712"/>
      <w:r w:rsidRPr="002F3233">
        <w:rPr>
          <w:b/>
          <w:sz w:val="26"/>
          <w:u w:val="single"/>
        </w:rPr>
        <w:t xml:space="preserve">Financial evaluation </w:t>
      </w:r>
    </w:p>
    <w:p w:rsidR="002F3233" w:rsidRPr="002F3233" w:rsidRDefault="002F3233" w:rsidP="002F3233">
      <w:pPr>
        <w:rPr>
          <w:b/>
          <w:sz w:val="26"/>
          <w:u w:val="single"/>
        </w:rPr>
      </w:pPr>
    </w:p>
    <w:p w:rsidR="002F3233" w:rsidRPr="002F3233" w:rsidRDefault="002F3233" w:rsidP="002F3233">
      <w:pPr>
        <w:rPr>
          <w:sz w:val="26"/>
        </w:rPr>
      </w:pPr>
      <w:r w:rsidRPr="002F3233">
        <w:rPr>
          <w:sz w:val="26"/>
        </w:rPr>
        <w:t>FORMULA TO BE USED FOR FINANCIAL EVALUATION</w:t>
      </w:r>
    </w:p>
    <w:p w:rsidR="002F3233" w:rsidRPr="002F3233" w:rsidRDefault="002F3233" w:rsidP="002F3233">
      <w:pPr>
        <w:rPr>
          <w:sz w:val="26"/>
        </w:rPr>
      </w:pPr>
      <w:r w:rsidRPr="002F3233">
        <w:rPr>
          <w:sz w:val="26"/>
        </w:rPr>
        <w:t xml:space="preserve">    E=   </w:t>
      </w:r>
      <w:r w:rsidRPr="002F3233">
        <w:rPr>
          <w:sz w:val="26"/>
          <w:u w:val="single"/>
        </w:rPr>
        <w:t>A+C</w:t>
      </w:r>
    </w:p>
    <w:p w:rsidR="002F3233" w:rsidRPr="002F3233" w:rsidRDefault="002F3233" w:rsidP="002F3233">
      <w:pPr>
        <w:ind w:firstLine="720"/>
        <w:rPr>
          <w:sz w:val="26"/>
        </w:rPr>
      </w:pPr>
      <w:r w:rsidRPr="002F3233">
        <w:rPr>
          <w:sz w:val="26"/>
        </w:rPr>
        <w:t xml:space="preserve">   D</w:t>
      </w:r>
    </w:p>
    <w:p w:rsidR="002F3233" w:rsidRPr="002F3233" w:rsidRDefault="002F3233" w:rsidP="002F3233">
      <w:pPr>
        <w:rPr>
          <w:sz w:val="26"/>
        </w:rPr>
      </w:pPr>
      <w:r w:rsidRPr="002F3233">
        <w:rPr>
          <w:sz w:val="26"/>
        </w:rPr>
        <w:t>The award shall be the lowest evaluated bidder at price E.</w:t>
      </w:r>
    </w:p>
    <w:p w:rsidR="002F3233" w:rsidRPr="002F3233" w:rsidRDefault="002F3233" w:rsidP="002F3233">
      <w:pPr>
        <w:rPr>
          <w:sz w:val="26"/>
        </w:rPr>
      </w:pPr>
      <w:r w:rsidRPr="002F3233">
        <w:rPr>
          <w:sz w:val="26"/>
        </w:rPr>
        <w:t xml:space="preserve">The market price of the procuring entity will be used to determine the price. The procuring unit shall consider the prices quoted +10% or -10% of the market price. The award shall be base d within the range by taking the sum of the quotes and eventually the average. </w:t>
      </w:r>
    </w:p>
    <w:p w:rsidR="002F3233" w:rsidRPr="002F3233" w:rsidRDefault="002F3233" w:rsidP="002F3233">
      <w:pPr>
        <w:rPr>
          <w:sz w:val="26"/>
        </w:rPr>
      </w:pPr>
      <w:r w:rsidRPr="002F3233">
        <w:rPr>
          <w:sz w:val="26"/>
        </w:rPr>
        <w:t>Where ;</w:t>
      </w:r>
    </w:p>
    <w:p w:rsidR="002F3233" w:rsidRPr="002F3233" w:rsidRDefault="002F3233" w:rsidP="002F3233">
      <w:pPr>
        <w:rPr>
          <w:sz w:val="26"/>
        </w:rPr>
      </w:pPr>
    </w:p>
    <w:p w:rsidR="002F3233" w:rsidRPr="002F3233" w:rsidRDefault="002F3233" w:rsidP="002F3233">
      <w:pPr>
        <w:widowControl w:val="0"/>
        <w:numPr>
          <w:ilvl w:val="0"/>
          <w:numId w:val="34"/>
        </w:numPr>
        <w:autoSpaceDE w:val="0"/>
        <w:autoSpaceDN w:val="0"/>
        <w:spacing w:after="0" w:line="240" w:lineRule="auto"/>
        <w:rPr>
          <w:b/>
          <w:sz w:val="26"/>
        </w:rPr>
      </w:pPr>
      <w:r w:rsidRPr="002F3233">
        <w:rPr>
          <w:b/>
          <w:sz w:val="26"/>
        </w:rPr>
        <w:t>=RANGE OF PRICES NOT EXCEEDING 10% ABOVE B</w:t>
      </w:r>
    </w:p>
    <w:p w:rsidR="002F3233" w:rsidRPr="002F3233" w:rsidRDefault="002F3233" w:rsidP="002F3233">
      <w:pPr>
        <w:rPr>
          <w:b/>
          <w:sz w:val="26"/>
        </w:rPr>
      </w:pPr>
    </w:p>
    <w:p w:rsidR="002F3233" w:rsidRPr="002F3233" w:rsidRDefault="002F3233" w:rsidP="002F3233">
      <w:pPr>
        <w:widowControl w:val="0"/>
        <w:numPr>
          <w:ilvl w:val="0"/>
          <w:numId w:val="34"/>
        </w:numPr>
        <w:autoSpaceDE w:val="0"/>
        <w:autoSpaceDN w:val="0"/>
        <w:spacing w:after="0" w:line="240" w:lineRule="auto"/>
        <w:rPr>
          <w:b/>
          <w:sz w:val="26"/>
        </w:rPr>
      </w:pPr>
      <w:r w:rsidRPr="002F3233">
        <w:rPr>
          <w:b/>
          <w:sz w:val="26"/>
        </w:rPr>
        <w:t>=IS  THE  MARKET PRICE</w:t>
      </w:r>
    </w:p>
    <w:p w:rsidR="002F3233" w:rsidRPr="002F3233" w:rsidRDefault="002F3233" w:rsidP="002F3233">
      <w:pPr>
        <w:rPr>
          <w:b/>
          <w:sz w:val="26"/>
        </w:rPr>
      </w:pPr>
    </w:p>
    <w:p w:rsidR="002F3233" w:rsidRPr="002F3233" w:rsidRDefault="002F3233" w:rsidP="002F3233">
      <w:pPr>
        <w:widowControl w:val="0"/>
        <w:numPr>
          <w:ilvl w:val="0"/>
          <w:numId w:val="34"/>
        </w:numPr>
        <w:autoSpaceDE w:val="0"/>
        <w:autoSpaceDN w:val="0"/>
        <w:spacing w:after="0" w:line="240" w:lineRule="auto"/>
        <w:rPr>
          <w:b/>
          <w:sz w:val="26"/>
        </w:rPr>
      </w:pPr>
      <w:r w:rsidRPr="002F3233">
        <w:rPr>
          <w:b/>
          <w:sz w:val="26"/>
        </w:rPr>
        <w:t>= RANGE OF PRICES NOT EXCEEDING 10%  BELOW B</w:t>
      </w:r>
    </w:p>
    <w:p w:rsidR="002F3233" w:rsidRPr="002F3233" w:rsidRDefault="002F3233" w:rsidP="002F3233">
      <w:pPr>
        <w:ind w:left="720"/>
        <w:contextualSpacing/>
        <w:rPr>
          <w:b/>
          <w:sz w:val="26"/>
        </w:rPr>
      </w:pPr>
    </w:p>
    <w:p w:rsidR="002F3233" w:rsidRPr="002F3233" w:rsidRDefault="002F3233" w:rsidP="002F3233">
      <w:pPr>
        <w:widowControl w:val="0"/>
        <w:numPr>
          <w:ilvl w:val="0"/>
          <w:numId w:val="34"/>
        </w:numPr>
        <w:autoSpaceDE w:val="0"/>
        <w:autoSpaceDN w:val="0"/>
        <w:spacing w:after="0" w:line="240" w:lineRule="auto"/>
        <w:rPr>
          <w:b/>
          <w:sz w:val="26"/>
        </w:rPr>
      </w:pPr>
      <w:r w:rsidRPr="002F3233">
        <w:rPr>
          <w:b/>
          <w:sz w:val="26"/>
        </w:rPr>
        <w:t>THE NUMBER OF BIDDERS BETWEEN A AND C</w:t>
      </w:r>
    </w:p>
    <w:p w:rsidR="002F3233" w:rsidRPr="002F3233" w:rsidRDefault="002F3233" w:rsidP="002F3233">
      <w:pPr>
        <w:ind w:left="720"/>
        <w:contextualSpacing/>
        <w:rPr>
          <w:b/>
          <w:sz w:val="26"/>
        </w:rPr>
      </w:pPr>
    </w:p>
    <w:p w:rsidR="002F3233" w:rsidRDefault="002F3233" w:rsidP="002F3233">
      <w:pPr>
        <w:widowControl w:val="0"/>
        <w:numPr>
          <w:ilvl w:val="0"/>
          <w:numId w:val="34"/>
        </w:numPr>
        <w:autoSpaceDE w:val="0"/>
        <w:autoSpaceDN w:val="0"/>
        <w:spacing w:after="0" w:line="240" w:lineRule="auto"/>
        <w:rPr>
          <w:b/>
          <w:sz w:val="26"/>
        </w:rPr>
      </w:pPr>
      <w:r w:rsidRPr="002F3233">
        <w:rPr>
          <w:b/>
          <w:sz w:val="26"/>
        </w:rPr>
        <w:t>THE LOWEST EVALUATED PRICE</w:t>
      </w:r>
    </w:p>
    <w:p w:rsidR="00FC4978" w:rsidRDefault="00FC4978" w:rsidP="00FC4978">
      <w:pPr>
        <w:pStyle w:val="ListParagraph"/>
        <w:rPr>
          <w:b/>
          <w:sz w:val="26"/>
        </w:rPr>
      </w:pPr>
    </w:p>
    <w:p w:rsidR="00FC4978" w:rsidRDefault="00FC4978" w:rsidP="00FC4978">
      <w:pPr>
        <w:widowControl w:val="0"/>
        <w:autoSpaceDE w:val="0"/>
        <w:autoSpaceDN w:val="0"/>
        <w:spacing w:after="0" w:line="240" w:lineRule="auto"/>
        <w:rPr>
          <w:b/>
          <w:sz w:val="26"/>
        </w:rPr>
      </w:pPr>
    </w:p>
    <w:p w:rsidR="00FC4978" w:rsidRDefault="00FC4978" w:rsidP="00FC4978">
      <w:pPr>
        <w:widowControl w:val="0"/>
        <w:autoSpaceDE w:val="0"/>
        <w:autoSpaceDN w:val="0"/>
        <w:spacing w:after="0" w:line="240" w:lineRule="auto"/>
        <w:rPr>
          <w:b/>
          <w:sz w:val="26"/>
        </w:rPr>
      </w:pPr>
    </w:p>
    <w:p w:rsidR="00FC4978" w:rsidRDefault="00FC4978" w:rsidP="00FC4978">
      <w:pPr>
        <w:widowControl w:val="0"/>
        <w:autoSpaceDE w:val="0"/>
        <w:autoSpaceDN w:val="0"/>
        <w:spacing w:after="0" w:line="240" w:lineRule="auto"/>
        <w:rPr>
          <w:b/>
          <w:sz w:val="26"/>
        </w:rPr>
      </w:pPr>
    </w:p>
    <w:p w:rsidR="00FC4978" w:rsidRDefault="00FC4978" w:rsidP="00FC4978">
      <w:pPr>
        <w:widowControl w:val="0"/>
        <w:autoSpaceDE w:val="0"/>
        <w:autoSpaceDN w:val="0"/>
        <w:spacing w:after="0" w:line="240" w:lineRule="auto"/>
        <w:rPr>
          <w:b/>
          <w:sz w:val="26"/>
        </w:rPr>
      </w:pPr>
    </w:p>
    <w:p w:rsidR="00FC4978" w:rsidRDefault="00FC4978" w:rsidP="00FC4978">
      <w:pPr>
        <w:widowControl w:val="0"/>
        <w:autoSpaceDE w:val="0"/>
        <w:autoSpaceDN w:val="0"/>
        <w:spacing w:after="0" w:line="240" w:lineRule="auto"/>
        <w:rPr>
          <w:b/>
          <w:sz w:val="26"/>
        </w:rPr>
      </w:pPr>
    </w:p>
    <w:p w:rsidR="00FC4978" w:rsidRDefault="00FC4978" w:rsidP="00FC4978">
      <w:pPr>
        <w:widowControl w:val="0"/>
        <w:autoSpaceDE w:val="0"/>
        <w:autoSpaceDN w:val="0"/>
        <w:spacing w:after="0" w:line="240" w:lineRule="auto"/>
        <w:rPr>
          <w:b/>
          <w:sz w:val="26"/>
        </w:rPr>
      </w:pPr>
    </w:p>
    <w:p w:rsidR="00FC4978" w:rsidRDefault="00FC4978" w:rsidP="00FC4978">
      <w:pPr>
        <w:widowControl w:val="0"/>
        <w:autoSpaceDE w:val="0"/>
        <w:autoSpaceDN w:val="0"/>
        <w:spacing w:after="0" w:line="240" w:lineRule="auto"/>
        <w:rPr>
          <w:b/>
          <w:sz w:val="26"/>
        </w:rPr>
      </w:pPr>
    </w:p>
    <w:p w:rsidR="00FC4978" w:rsidRDefault="00FC4978" w:rsidP="00FC4978">
      <w:pPr>
        <w:widowControl w:val="0"/>
        <w:autoSpaceDE w:val="0"/>
        <w:autoSpaceDN w:val="0"/>
        <w:spacing w:after="0" w:line="240" w:lineRule="auto"/>
        <w:rPr>
          <w:b/>
          <w:sz w:val="26"/>
        </w:rPr>
      </w:pPr>
    </w:p>
    <w:p w:rsidR="00FC4978" w:rsidRDefault="00FC4978" w:rsidP="00FC4978">
      <w:pPr>
        <w:widowControl w:val="0"/>
        <w:autoSpaceDE w:val="0"/>
        <w:autoSpaceDN w:val="0"/>
        <w:spacing w:after="0" w:line="240" w:lineRule="auto"/>
        <w:rPr>
          <w:b/>
          <w:sz w:val="26"/>
        </w:rPr>
      </w:pPr>
    </w:p>
    <w:p w:rsidR="00FC4978" w:rsidRDefault="00FC4978" w:rsidP="00FC4978">
      <w:pPr>
        <w:widowControl w:val="0"/>
        <w:autoSpaceDE w:val="0"/>
        <w:autoSpaceDN w:val="0"/>
        <w:spacing w:after="0" w:line="240" w:lineRule="auto"/>
        <w:rPr>
          <w:b/>
          <w:sz w:val="26"/>
        </w:rPr>
      </w:pPr>
    </w:p>
    <w:p w:rsidR="00FC4978" w:rsidRDefault="00FC4978" w:rsidP="00FC4978">
      <w:pPr>
        <w:widowControl w:val="0"/>
        <w:autoSpaceDE w:val="0"/>
        <w:autoSpaceDN w:val="0"/>
        <w:spacing w:after="0" w:line="240" w:lineRule="auto"/>
        <w:rPr>
          <w:b/>
          <w:sz w:val="26"/>
        </w:rPr>
      </w:pPr>
    </w:p>
    <w:p w:rsidR="00FC4978" w:rsidRDefault="00FC4978" w:rsidP="00FC4978">
      <w:pPr>
        <w:widowControl w:val="0"/>
        <w:autoSpaceDE w:val="0"/>
        <w:autoSpaceDN w:val="0"/>
        <w:spacing w:after="0" w:line="240" w:lineRule="auto"/>
        <w:rPr>
          <w:b/>
          <w:sz w:val="26"/>
        </w:rPr>
      </w:pPr>
    </w:p>
    <w:p w:rsidR="00FC4978" w:rsidRDefault="00FC4978" w:rsidP="00FC4978">
      <w:pPr>
        <w:widowControl w:val="0"/>
        <w:autoSpaceDE w:val="0"/>
        <w:autoSpaceDN w:val="0"/>
        <w:spacing w:after="0" w:line="240" w:lineRule="auto"/>
        <w:rPr>
          <w:b/>
          <w:sz w:val="26"/>
        </w:rPr>
      </w:pPr>
    </w:p>
    <w:p w:rsidR="00FC4978" w:rsidRDefault="00FC4978" w:rsidP="00FC4978">
      <w:pPr>
        <w:widowControl w:val="0"/>
        <w:autoSpaceDE w:val="0"/>
        <w:autoSpaceDN w:val="0"/>
        <w:spacing w:after="0" w:line="240" w:lineRule="auto"/>
        <w:rPr>
          <w:b/>
          <w:sz w:val="26"/>
        </w:rPr>
      </w:pPr>
    </w:p>
    <w:p w:rsidR="00FC4978" w:rsidRDefault="00FC4978" w:rsidP="00FC4978">
      <w:pPr>
        <w:widowControl w:val="0"/>
        <w:autoSpaceDE w:val="0"/>
        <w:autoSpaceDN w:val="0"/>
        <w:spacing w:after="0" w:line="240" w:lineRule="auto"/>
        <w:rPr>
          <w:b/>
          <w:sz w:val="26"/>
        </w:rPr>
      </w:pPr>
    </w:p>
    <w:p w:rsidR="00FC4978" w:rsidRDefault="00FC4978" w:rsidP="00FC4978">
      <w:pPr>
        <w:widowControl w:val="0"/>
        <w:autoSpaceDE w:val="0"/>
        <w:autoSpaceDN w:val="0"/>
        <w:spacing w:after="0" w:line="240" w:lineRule="auto"/>
        <w:rPr>
          <w:b/>
          <w:sz w:val="26"/>
        </w:rPr>
      </w:pPr>
    </w:p>
    <w:p w:rsidR="00FC4978" w:rsidRDefault="00FC4978" w:rsidP="00FC4978">
      <w:pPr>
        <w:widowControl w:val="0"/>
        <w:autoSpaceDE w:val="0"/>
        <w:autoSpaceDN w:val="0"/>
        <w:spacing w:after="0" w:line="240" w:lineRule="auto"/>
        <w:rPr>
          <w:b/>
          <w:sz w:val="26"/>
        </w:rPr>
      </w:pPr>
    </w:p>
    <w:p w:rsidR="00FC4978" w:rsidRDefault="00FC4978" w:rsidP="00FC4978">
      <w:pPr>
        <w:widowControl w:val="0"/>
        <w:autoSpaceDE w:val="0"/>
        <w:autoSpaceDN w:val="0"/>
        <w:spacing w:after="0" w:line="240" w:lineRule="auto"/>
        <w:rPr>
          <w:b/>
          <w:sz w:val="26"/>
        </w:rPr>
      </w:pPr>
    </w:p>
    <w:p w:rsidR="00FC4978" w:rsidRDefault="00FC4978" w:rsidP="00FC4978">
      <w:pPr>
        <w:widowControl w:val="0"/>
        <w:autoSpaceDE w:val="0"/>
        <w:autoSpaceDN w:val="0"/>
        <w:spacing w:after="0" w:line="240" w:lineRule="auto"/>
        <w:rPr>
          <w:b/>
          <w:sz w:val="26"/>
        </w:rPr>
      </w:pPr>
    </w:p>
    <w:p w:rsidR="00FC4978" w:rsidRDefault="00FC4978" w:rsidP="00FC4978">
      <w:pPr>
        <w:widowControl w:val="0"/>
        <w:autoSpaceDE w:val="0"/>
        <w:autoSpaceDN w:val="0"/>
        <w:spacing w:after="0" w:line="240" w:lineRule="auto"/>
        <w:rPr>
          <w:b/>
          <w:sz w:val="26"/>
        </w:rPr>
      </w:pPr>
    </w:p>
    <w:p w:rsidR="00FC4978" w:rsidRPr="002F3233" w:rsidRDefault="00FC4978" w:rsidP="00FC4978">
      <w:pPr>
        <w:widowControl w:val="0"/>
        <w:autoSpaceDE w:val="0"/>
        <w:autoSpaceDN w:val="0"/>
        <w:spacing w:after="0" w:line="240" w:lineRule="auto"/>
        <w:rPr>
          <w:b/>
          <w:sz w:val="26"/>
        </w:rPr>
      </w:pPr>
    </w:p>
    <w:p w:rsidR="00526EA6" w:rsidRPr="00F4372E" w:rsidRDefault="00F4372E" w:rsidP="00B63686">
      <w:pPr>
        <w:pStyle w:val="Heading1"/>
      </w:pPr>
      <w:r w:rsidRPr="00F4372E">
        <w:lastRenderedPageBreak/>
        <w:t xml:space="preserve">SECTION VI </w:t>
      </w:r>
      <w:r w:rsidR="00B63686">
        <w:t>-</w:t>
      </w:r>
      <w:r w:rsidR="00526EA6" w:rsidRPr="00F4372E">
        <w:t>PRICE SCHEDULE FOR GOODS</w:t>
      </w:r>
      <w:bookmarkEnd w:id="61"/>
      <w:r w:rsidR="00526EA6" w:rsidRPr="00F4372E">
        <w:t xml:space="preserve"> </w:t>
      </w:r>
    </w:p>
    <w:tbl>
      <w:tblPr>
        <w:tblW w:w="10004" w:type="dxa"/>
        <w:tblLook w:val="04A0" w:firstRow="1" w:lastRow="0" w:firstColumn="1" w:lastColumn="0" w:noHBand="0" w:noVBand="1"/>
      </w:tblPr>
      <w:tblGrid>
        <w:gridCol w:w="581"/>
        <w:gridCol w:w="3990"/>
        <w:gridCol w:w="964"/>
        <w:gridCol w:w="236"/>
        <w:gridCol w:w="10"/>
        <w:gridCol w:w="6"/>
        <w:gridCol w:w="864"/>
        <w:gridCol w:w="800"/>
        <w:gridCol w:w="17"/>
        <w:gridCol w:w="263"/>
        <w:gridCol w:w="278"/>
        <w:gridCol w:w="271"/>
        <w:gridCol w:w="1724"/>
      </w:tblGrid>
      <w:tr w:rsidR="00207363" w:rsidRPr="00DD4282" w:rsidTr="00073B0A">
        <w:trPr>
          <w:trHeight w:val="525"/>
        </w:trPr>
        <w:tc>
          <w:tcPr>
            <w:tcW w:w="581" w:type="dxa"/>
            <w:tcBorders>
              <w:top w:val="nil"/>
              <w:left w:val="nil"/>
              <w:bottom w:val="nil"/>
              <w:right w:val="nil"/>
            </w:tcBorders>
            <w:shd w:val="clear" w:color="auto" w:fill="auto"/>
            <w:noWrap/>
            <w:vAlign w:val="bottom"/>
            <w:hideMark/>
          </w:tcPr>
          <w:p w:rsidR="00207363" w:rsidRDefault="00207363" w:rsidP="00073B0A">
            <w:pPr>
              <w:spacing w:after="0" w:line="240" w:lineRule="auto"/>
              <w:rPr>
                <w:szCs w:val="24"/>
              </w:rPr>
            </w:pPr>
          </w:p>
          <w:p w:rsidR="00207363" w:rsidRDefault="00207363" w:rsidP="00073B0A">
            <w:pPr>
              <w:spacing w:after="0" w:line="240" w:lineRule="auto"/>
              <w:rPr>
                <w:szCs w:val="24"/>
              </w:rPr>
            </w:pPr>
          </w:p>
          <w:p w:rsidR="00207363" w:rsidRDefault="00207363" w:rsidP="00073B0A">
            <w:pPr>
              <w:spacing w:after="0" w:line="240" w:lineRule="auto"/>
              <w:rPr>
                <w:szCs w:val="24"/>
              </w:rPr>
            </w:pPr>
          </w:p>
          <w:p w:rsidR="00207363" w:rsidRDefault="00207363" w:rsidP="00073B0A">
            <w:pPr>
              <w:spacing w:after="0" w:line="240" w:lineRule="auto"/>
              <w:rPr>
                <w:szCs w:val="24"/>
              </w:rPr>
            </w:pPr>
          </w:p>
          <w:p w:rsidR="00207363" w:rsidRDefault="00207363" w:rsidP="00073B0A">
            <w:pPr>
              <w:spacing w:after="0" w:line="240" w:lineRule="auto"/>
              <w:rPr>
                <w:szCs w:val="24"/>
              </w:rPr>
            </w:pPr>
          </w:p>
          <w:p w:rsidR="00207363" w:rsidRPr="00DD4282" w:rsidRDefault="00207363" w:rsidP="00073B0A">
            <w:pPr>
              <w:spacing w:after="0" w:line="240" w:lineRule="auto"/>
              <w:rPr>
                <w:szCs w:val="24"/>
              </w:rPr>
            </w:pPr>
          </w:p>
        </w:tc>
        <w:tc>
          <w:tcPr>
            <w:tcW w:w="3990" w:type="dxa"/>
            <w:tcBorders>
              <w:top w:val="nil"/>
              <w:left w:val="nil"/>
              <w:bottom w:val="nil"/>
              <w:right w:val="nil"/>
            </w:tcBorders>
            <w:shd w:val="clear" w:color="auto" w:fill="auto"/>
            <w:noWrap/>
            <w:vAlign w:val="bottom"/>
            <w:hideMark/>
          </w:tcPr>
          <w:p w:rsidR="00207363" w:rsidRPr="00DD4282" w:rsidRDefault="00207363" w:rsidP="00073B0A">
            <w:pPr>
              <w:spacing w:after="0" w:line="240" w:lineRule="auto"/>
              <w:rPr>
                <w:rFonts w:ascii="Calibri Light" w:hAnsi="Calibri Light" w:cs="Calibri Light"/>
                <w:b/>
                <w:bCs/>
                <w:sz w:val="40"/>
                <w:szCs w:val="40"/>
                <w:u w:val="single"/>
              </w:rPr>
            </w:pPr>
          </w:p>
        </w:tc>
        <w:tc>
          <w:tcPr>
            <w:tcW w:w="1200" w:type="dxa"/>
            <w:gridSpan w:val="2"/>
            <w:tcBorders>
              <w:top w:val="nil"/>
              <w:left w:val="nil"/>
              <w:bottom w:val="nil"/>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b/>
                <w:bCs/>
                <w:sz w:val="40"/>
                <w:szCs w:val="40"/>
                <w:u w:val="single"/>
              </w:rPr>
            </w:pPr>
          </w:p>
        </w:tc>
        <w:tc>
          <w:tcPr>
            <w:tcW w:w="2509" w:type="dxa"/>
            <w:gridSpan w:val="8"/>
            <w:tcBorders>
              <w:top w:val="nil"/>
              <w:left w:val="single" w:sz="4" w:space="0" w:color="auto"/>
              <w:bottom w:val="nil"/>
              <w:right w:val="nil"/>
            </w:tcBorders>
            <w:shd w:val="clear" w:color="auto" w:fill="auto"/>
            <w:vAlign w:val="bottom"/>
          </w:tcPr>
          <w:p w:rsidR="00207363" w:rsidRPr="00DD4282" w:rsidRDefault="00207363" w:rsidP="00073B0A">
            <w:pPr>
              <w:spacing w:after="0" w:line="240" w:lineRule="auto"/>
              <w:rPr>
                <w:rFonts w:ascii="Calibri Light" w:hAnsi="Calibri Light" w:cs="Calibri Light"/>
                <w:b/>
                <w:bCs/>
                <w:sz w:val="40"/>
                <w:szCs w:val="40"/>
                <w:u w:val="single"/>
              </w:rPr>
            </w:pPr>
          </w:p>
        </w:tc>
        <w:tc>
          <w:tcPr>
            <w:tcW w:w="1724" w:type="dxa"/>
            <w:tcBorders>
              <w:top w:val="nil"/>
              <w:left w:val="single" w:sz="4" w:space="0" w:color="auto"/>
              <w:bottom w:val="nil"/>
              <w:right w:val="nil"/>
            </w:tcBorders>
            <w:shd w:val="clear" w:color="auto" w:fill="auto"/>
            <w:vAlign w:val="bottom"/>
          </w:tcPr>
          <w:p w:rsidR="00207363" w:rsidRPr="00DD4282" w:rsidRDefault="00207363" w:rsidP="00073B0A">
            <w:pPr>
              <w:spacing w:after="0" w:line="240" w:lineRule="auto"/>
              <w:rPr>
                <w:rFonts w:ascii="Calibri Light" w:hAnsi="Calibri Light" w:cs="Calibri Light"/>
                <w:b/>
                <w:bCs/>
                <w:sz w:val="40"/>
                <w:szCs w:val="40"/>
                <w:u w:val="single"/>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w:t>
            </w:r>
          </w:p>
        </w:tc>
        <w:tc>
          <w:tcPr>
            <w:tcW w:w="3990" w:type="dxa"/>
            <w:tcBorders>
              <w:top w:val="single" w:sz="4" w:space="0" w:color="auto"/>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b/>
                <w:bCs/>
              </w:rPr>
            </w:pPr>
            <w:r w:rsidRPr="00DD4282">
              <w:rPr>
                <w:rFonts w:ascii="Calibri Light" w:hAnsi="Calibri Light" w:cs="Calibri Light"/>
                <w:b/>
                <w:bCs/>
              </w:rPr>
              <w:t>Item  description</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b/>
                <w:bCs/>
              </w:rPr>
            </w:pPr>
            <w:r w:rsidRPr="00DD4282">
              <w:rPr>
                <w:rFonts w:ascii="Calibri Light" w:hAnsi="Calibri Light" w:cs="Calibri Light"/>
                <w:b/>
                <w:bCs/>
              </w:rPr>
              <w:t>UNIT</w:t>
            </w:r>
            <w:r>
              <w:rPr>
                <w:rFonts w:ascii="Calibri Light" w:hAnsi="Calibri Light" w:cs="Calibri Light"/>
                <w:b/>
                <w:bCs/>
              </w:rPr>
              <w:t xml:space="preserve"> OF ISSUE </w:t>
            </w:r>
          </w:p>
        </w:tc>
        <w:tc>
          <w:tcPr>
            <w:tcW w:w="2509" w:type="dxa"/>
            <w:gridSpan w:val="8"/>
            <w:tcBorders>
              <w:top w:val="single" w:sz="4" w:space="0" w:color="auto"/>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b/>
                <w:bCs/>
              </w:rPr>
            </w:pPr>
            <w:r>
              <w:rPr>
                <w:rFonts w:ascii="Calibri Light" w:hAnsi="Calibri Light" w:cs="Calibri Light"/>
                <w:b/>
                <w:bCs/>
              </w:rPr>
              <w:t>UNIT COST</w:t>
            </w:r>
          </w:p>
        </w:tc>
        <w:tc>
          <w:tcPr>
            <w:tcW w:w="1724" w:type="dxa"/>
            <w:tcBorders>
              <w:top w:val="single" w:sz="4" w:space="0" w:color="auto"/>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b/>
                <w:bCs/>
              </w:rPr>
            </w:pPr>
            <w:r>
              <w:rPr>
                <w:rFonts w:ascii="Calibri Light" w:hAnsi="Calibri Light" w:cs="Calibri Light"/>
                <w:b/>
                <w:bCs/>
              </w:rPr>
              <w:t>DELIVERY SCHEDULE</w:t>
            </w: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 xml:space="preserve"> HAEMOLYSIN 500mls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3D Controls x3 ( human)</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set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5 D controls X 3(Celtac 5d)</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vials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Acetone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500 mls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Acetone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2.5 Litres Pack</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ALAT ( ALAT) ( BS 130)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Albumin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albumin(Biosystem)</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albumin(Mindray)</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10</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Alkaline Phosphatase(open)</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ALKALINE PHOSPHATASE  ( BS 130)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12</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ALKALINE PHOSPHATASE LIQUICOLOR(Human)</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13</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Alkaline phosphatase(Biosystem)</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Alkaline phosphatase(Mindray)</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ALT(Alanine Transferase) (Biosystem)</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16</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ALT(Alanine Transferase) (Mindray)</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17</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amikacin sesnstivity discs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200 pcs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18</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ampicillin senstivity discs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200 pcs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19</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Amylase  test Kits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20</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Anti D (Polycronal)</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10 Mls Vial</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Anti Human Globulin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10 Mls Vial</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22</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ANTISERA A MONOCLONAL</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10ml vials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23</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ANTISERA B MONOCLONAL</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10ml vials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ANTISERA D MONOCLONAL</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10ml vials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API  for bacterial identification with index reference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pkt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26</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Applicator sticks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100 Pkt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27</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Applicator Sticks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Pcs Packet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28</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Appt</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pkt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29</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ASAT (GOT) ( BS 130)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30</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ASOT</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AST(Aspartate transferase) (Biosystem)</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32</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AST(Aspartate transferase) (Mindray)</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33</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Augumentine Sensitivity Disc Oxoid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Pieces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Auramine ‘o’</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25g</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Autoclavable Screw-Cap Tubes (13 By 100Mm)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500 Pcs </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36</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Autoclavable Screw-Cap Tubes (16 By 125 Mm)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500 Pcs </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37</w:t>
            </w:r>
          </w:p>
        </w:tc>
        <w:tc>
          <w:tcPr>
            <w:tcW w:w="3990" w:type="dxa"/>
            <w:tcBorders>
              <w:top w:val="single" w:sz="4" w:space="0" w:color="auto"/>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Autoclave bags</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500 pcs</w:t>
            </w:r>
          </w:p>
        </w:tc>
        <w:tc>
          <w:tcPr>
            <w:tcW w:w="2509" w:type="dxa"/>
            <w:gridSpan w:val="8"/>
            <w:tcBorders>
              <w:top w:val="single" w:sz="4" w:space="0" w:color="auto"/>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38</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autoclave biological indicators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pkt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39</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BS 130 CUVETTES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40</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Bacitracin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1x 100 Pieces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Basic Fuchsin (Carbol fuchsin)</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25 gms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42</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Bd- Bactec  Paed  Blood Culture Reagent</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50 tests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43</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Bd- Bactec aerobic Blood Culture  bottle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1x 50 tests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Bd Bactec Aerobic Blood Culture Reagents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Bd- Bactec Anaerobic Blood Culture Reagent</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50 tests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46</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Bijou/ Universal Bottles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47</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Bilirubin 100 Test Kit</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48</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BILIRUBIN D+T LIQUICOLOR(Human)</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49</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BILIRUBIN TOTAL( BS 130))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50</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Biochemistry Control Normal</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 X 5 Mls Pcs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Biochemistry Control Pathological</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 X 5 Mls Pcs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52</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Biochemistry Cotrol Low</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11 X 5 Mls Pcs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53</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Biochemistry Multiple Calibrator</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12 X 5 Mls Pcs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Biohazard bags (6 by 9 inches ) reclosable with scoreline and document poach</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1x 500 pcs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BIRIRUBIN DIRECT( BS 130)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56</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BLOOD AGAR</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57</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Blood bags ( triple)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58</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Blood bags (double)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59</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Blood bags (Single)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60</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Blood collection Bags ( double)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x 6</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Blood collection Bags ( single)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x10</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62</w:t>
            </w:r>
          </w:p>
        </w:tc>
        <w:tc>
          <w:tcPr>
            <w:tcW w:w="3990" w:type="dxa"/>
            <w:tcBorders>
              <w:top w:val="nil"/>
              <w:left w:val="nil"/>
              <w:bottom w:val="single" w:sz="4" w:space="0" w:color="auto"/>
              <w:right w:val="single" w:sz="4" w:space="0" w:color="auto"/>
            </w:tcBorders>
            <w:shd w:val="clear" w:color="000000" w:fill="FFFFFF"/>
            <w:vAlign w:val="center"/>
            <w:hideMark/>
          </w:tcPr>
          <w:p w:rsidR="00207363" w:rsidRPr="00DD4282" w:rsidRDefault="00207363" w:rsidP="00073B0A">
            <w:pPr>
              <w:spacing w:after="0" w:line="240" w:lineRule="auto"/>
              <w:rPr>
                <w:rFonts w:ascii="Calibri Light" w:hAnsi="Calibri Light" w:cs="Calibri Light"/>
                <w:color w:val="333333"/>
              </w:rPr>
            </w:pPr>
            <w:r w:rsidRPr="00DD4282">
              <w:rPr>
                <w:rFonts w:ascii="Calibri Light" w:hAnsi="Calibri Light" w:cs="Calibri Light"/>
                <w:color w:val="333333"/>
              </w:rPr>
              <w:t>Blood gas analyser ( BGA-101) test card- 8 parameters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x25 tests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63</w:t>
            </w:r>
          </w:p>
        </w:tc>
        <w:tc>
          <w:tcPr>
            <w:tcW w:w="3990" w:type="dxa"/>
            <w:tcBorders>
              <w:top w:val="nil"/>
              <w:left w:val="nil"/>
              <w:bottom w:val="single" w:sz="4" w:space="0" w:color="auto"/>
              <w:right w:val="single" w:sz="4" w:space="0" w:color="auto"/>
            </w:tcBorders>
            <w:shd w:val="clear" w:color="000000" w:fill="FFFFFF"/>
            <w:vAlign w:val="center"/>
            <w:hideMark/>
          </w:tcPr>
          <w:p w:rsidR="00207363" w:rsidRPr="00DD4282" w:rsidRDefault="00207363" w:rsidP="00073B0A">
            <w:pPr>
              <w:spacing w:after="0" w:line="240" w:lineRule="auto"/>
              <w:rPr>
                <w:rFonts w:ascii="Calibri Light" w:hAnsi="Calibri Light" w:cs="Calibri Light"/>
                <w:color w:val="333333"/>
              </w:rPr>
            </w:pPr>
            <w:r w:rsidRPr="00DD4282">
              <w:rPr>
                <w:rFonts w:ascii="Calibri Light" w:hAnsi="Calibri Light" w:cs="Calibri Light"/>
                <w:color w:val="333333"/>
              </w:rPr>
              <w:t>Blood gas analyser( BGA-101) test card- 10 rameters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x 25 tests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Blood sugar meter( CareSens)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Blood sugar meter(Any 0ther)</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66</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Blood sugar strips( CareSens)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1x50 Pkt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67</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Blood sugar strips( On call Plus)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50 Pkt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68</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Blood sugar strips(Any other)</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1x50 Pkt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69</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Blucellar test kit</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5 mls 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70</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 xml:space="preserve">BLUE TIPS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PKT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Bovine Albumin</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10 Mls Vial</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72</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Brucellar abortus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73</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Brucellar melitensis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BS 120 Chemistry cuvettes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box</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Buffer Tablet  (Ph 7.2)</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 Pcs 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76</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Buffer Tablet(Ph 6.8)</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 Pcs 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77</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Bulbs (6V 10W)</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78</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Bulbs (6V 20W)</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79</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Bulbs For Dirui Cs 300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80</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Bulbs(12V,20Ws)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 - reactive protein cassette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25 tests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82</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Calcium</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83</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CALCIUM LIQUICOLOR(Human)</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CALCIUM OXALATE VACUTAINERS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1x100 PKT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CALCIUM CHLORIDE 0.02 M</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86</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CALCIUM( BS 120)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87</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CALCIUM( BS 130)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88</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Calcium(Biosystem)</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89</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Calcium(Mindray)</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90</w:t>
            </w:r>
          </w:p>
        </w:tc>
        <w:tc>
          <w:tcPr>
            <w:tcW w:w="3990" w:type="dxa"/>
            <w:tcBorders>
              <w:top w:val="nil"/>
              <w:left w:val="nil"/>
              <w:bottom w:val="single" w:sz="4" w:space="0" w:color="auto"/>
              <w:right w:val="single" w:sz="4" w:space="0" w:color="auto"/>
            </w:tcBorders>
            <w:shd w:val="clear" w:color="000000" w:fill="FFFFFF"/>
            <w:vAlign w:val="center"/>
            <w:hideMark/>
          </w:tcPr>
          <w:p w:rsidR="00207363" w:rsidRPr="00DD4282" w:rsidRDefault="00207363" w:rsidP="00073B0A">
            <w:pPr>
              <w:spacing w:after="0" w:line="240" w:lineRule="auto"/>
              <w:rPr>
                <w:rFonts w:ascii="Calibri Light" w:hAnsi="Calibri Light" w:cs="Calibri Light"/>
                <w:color w:val="333333"/>
              </w:rPr>
            </w:pPr>
            <w:r w:rsidRPr="00DD4282">
              <w:rPr>
                <w:rFonts w:ascii="Calibri Light" w:hAnsi="Calibri Light" w:cs="Calibri Light"/>
                <w:color w:val="333333"/>
              </w:rPr>
              <w:t>Calibration plasma for PT, APTT, TT and Fibrinogen assays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pkt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Calibrator serum( Bs 120)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vial</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92</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Carbol Fuschin</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Litres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93</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Cardiac Troponin( Laborex)</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Cary Briar 500Gm</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Grams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Cefotaxime Sensitivity Disc Oxoid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Pieces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96</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cefriaxone senstivity discs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200 pcs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97</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Ceftazidime Sensitivity Disc Oxoid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Pieces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98</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Cefuroxime Sensitivity Disc Oxoid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Pieces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99</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Centrifuge Buckets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100</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color w:val="333333"/>
              </w:rPr>
            </w:pPr>
            <w:r w:rsidRPr="00DD4282">
              <w:rPr>
                <w:rFonts w:ascii="Calibri Light" w:hAnsi="Calibri Light" w:cs="Calibri Light"/>
                <w:color w:val="333333"/>
              </w:rPr>
              <w:t>Cephaloplastin reagent for APTT determination</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101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Cerastat 200 Hba1C</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30 Test 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102</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cetepime senstivitivity discs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200 pcs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103</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Chemical autoclave indicator</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pkt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104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Chloride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105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Chloride Electrode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106</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Cholera rapid kit</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25 tests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107</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CHOLESTEROL TOTAL( BS 130)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108</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Chromagar Candida  (Oxoid)</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Grams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109</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Ciprofloxacin  Sensitivity Disc Oxoid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Pieces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110</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ciprofloxacin / levafloxacin  Sensitivity Disc Oxoid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200 pcs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111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CLEANAC (MEK-710)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3L</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112</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Cleanac 3 ( Celtac F Haematology Analyser)</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 Ltres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113</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Cleanac 710 (Celtac 5 diff)</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3 Ltrs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114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Cleanac 810(Celtac 5 diff)</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Vials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115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Cleanac Reagent ( Celtac F Haematology Analyser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 Litres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116</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CLEANAC(MEK 810)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15ML</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117</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CLED</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118</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Clindiag HA 2Z Controls( Low, Medium &amp; High)</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119</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Clindiag HA 2Z Isotonic solution</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40Litres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120</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Clindiag HA 2Z Lyse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121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Clindomycin Sensitivity Disc Oxoid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Pieces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122</w:t>
            </w:r>
          </w:p>
        </w:tc>
        <w:tc>
          <w:tcPr>
            <w:tcW w:w="3990" w:type="dxa"/>
            <w:tcBorders>
              <w:top w:val="nil"/>
              <w:left w:val="nil"/>
              <w:bottom w:val="single" w:sz="4" w:space="0" w:color="auto"/>
              <w:right w:val="single" w:sz="4" w:space="0" w:color="auto"/>
            </w:tcBorders>
            <w:shd w:val="clear" w:color="000000" w:fill="FFFFFF"/>
            <w:vAlign w:val="center"/>
            <w:hideMark/>
          </w:tcPr>
          <w:p w:rsidR="00207363" w:rsidRPr="00DD4282" w:rsidRDefault="00207363" w:rsidP="00073B0A">
            <w:pPr>
              <w:spacing w:after="0" w:line="240" w:lineRule="auto"/>
              <w:rPr>
                <w:rFonts w:ascii="Calibri Light" w:hAnsi="Calibri Light" w:cs="Calibri Light"/>
                <w:color w:val="333333"/>
              </w:rPr>
            </w:pPr>
            <w:r w:rsidRPr="00DD4282">
              <w:rPr>
                <w:rFonts w:ascii="Calibri Light" w:hAnsi="Calibri Light" w:cs="Calibri Light"/>
                <w:color w:val="333333"/>
              </w:rPr>
              <w:t>Coagulation  test card INR</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x 25 tests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123</w:t>
            </w:r>
          </w:p>
        </w:tc>
        <w:tc>
          <w:tcPr>
            <w:tcW w:w="3990" w:type="dxa"/>
            <w:tcBorders>
              <w:top w:val="nil"/>
              <w:left w:val="nil"/>
              <w:bottom w:val="single" w:sz="4" w:space="0" w:color="auto"/>
              <w:right w:val="single" w:sz="4" w:space="0" w:color="auto"/>
            </w:tcBorders>
            <w:shd w:val="clear" w:color="000000" w:fill="FFFFFF"/>
            <w:vAlign w:val="center"/>
            <w:hideMark/>
          </w:tcPr>
          <w:p w:rsidR="00207363" w:rsidRPr="00DD4282" w:rsidRDefault="00207363" w:rsidP="00073B0A">
            <w:pPr>
              <w:spacing w:after="0" w:line="240" w:lineRule="auto"/>
              <w:rPr>
                <w:rFonts w:ascii="Calibri Light" w:hAnsi="Calibri Light" w:cs="Calibri Light"/>
                <w:color w:val="333333"/>
              </w:rPr>
            </w:pPr>
            <w:r w:rsidRPr="00DD4282">
              <w:rPr>
                <w:rFonts w:ascii="Calibri Light" w:hAnsi="Calibri Light" w:cs="Calibri Light"/>
                <w:color w:val="333333"/>
              </w:rPr>
              <w:t>Coagulation  test card PT</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x 25 tests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124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Coagulation controls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I set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125</w:t>
            </w:r>
          </w:p>
        </w:tc>
        <w:tc>
          <w:tcPr>
            <w:tcW w:w="3990" w:type="dxa"/>
            <w:tcBorders>
              <w:top w:val="nil"/>
              <w:left w:val="nil"/>
              <w:bottom w:val="single" w:sz="4" w:space="0" w:color="auto"/>
              <w:right w:val="single" w:sz="4" w:space="0" w:color="auto"/>
            </w:tcBorders>
            <w:shd w:val="clear" w:color="000000" w:fill="FFFFFF"/>
            <w:vAlign w:val="center"/>
            <w:hideMark/>
          </w:tcPr>
          <w:p w:rsidR="00207363" w:rsidRPr="00DD4282" w:rsidRDefault="00207363" w:rsidP="00073B0A">
            <w:pPr>
              <w:spacing w:after="0" w:line="240" w:lineRule="auto"/>
              <w:rPr>
                <w:rFonts w:ascii="Calibri Light" w:hAnsi="Calibri Light" w:cs="Calibri Light"/>
                <w:color w:val="333333"/>
              </w:rPr>
            </w:pPr>
            <w:r w:rsidRPr="00DD4282">
              <w:rPr>
                <w:rFonts w:ascii="Calibri Light" w:hAnsi="Calibri Light" w:cs="Calibri Light"/>
                <w:color w:val="333333"/>
              </w:rPr>
              <w:t>Coagulation test card ACT</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x 25 tests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126</w:t>
            </w:r>
          </w:p>
        </w:tc>
        <w:tc>
          <w:tcPr>
            <w:tcW w:w="3990" w:type="dxa"/>
            <w:tcBorders>
              <w:top w:val="nil"/>
              <w:left w:val="nil"/>
              <w:bottom w:val="single" w:sz="4" w:space="0" w:color="auto"/>
              <w:right w:val="single" w:sz="4" w:space="0" w:color="auto"/>
            </w:tcBorders>
            <w:shd w:val="clear" w:color="000000" w:fill="FFFFFF"/>
            <w:vAlign w:val="center"/>
            <w:hideMark/>
          </w:tcPr>
          <w:p w:rsidR="00207363" w:rsidRPr="00DD4282" w:rsidRDefault="00207363" w:rsidP="00073B0A">
            <w:pPr>
              <w:spacing w:after="0" w:line="240" w:lineRule="auto"/>
              <w:rPr>
                <w:rFonts w:ascii="Calibri Light" w:hAnsi="Calibri Light" w:cs="Calibri Light"/>
                <w:color w:val="333333"/>
              </w:rPr>
            </w:pPr>
            <w:r w:rsidRPr="00DD4282">
              <w:rPr>
                <w:rFonts w:ascii="Calibri Light" w:hAnsi="Calibri Light" w:cs="Calibri Light"/>
                <w:color w:val="333333"/>
              </w:rPr>
              <w:t>Coagulation test card APTT</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x 25 tests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127</w:t>
            </w:r>
          </w:p>
        </w:tc>
        <w:tc>
          <w:tcPr>
            <w:tcW w:w="3990" w:type="dxa"/>
            <w:tcBorders>
              <w:top w:val="nil"/>
              <w:left w:val="nil"/>
              <w:bottom w:val="single" w:sz="4" w:space="0" w:color="auto"/>
              <w:right w:val="single" w:sz="4" w:space="0" w:color="auto"/>
            </w:tcBorders>
            <w:shd w:val="clear" w:color="000000" w:fill="FFFFFF"/>
            <w:vAlign w:val="center"/>
            <w:hideMark/>
          </w:tcPr>
          <w:p w:rsidR="00207363" w:rsidRPr="00DD4282" w:rsidRDefault="00207363" w:rsidP="00073B0A">
            <w:pPr>
              <w:spacing w:after="0" w:line="240" w:lineRule="auto"/>
              <w:rPr>
                <w:rFonts w:ascii="Calibri Light" w:hAnsi="Calibri Light" w:cs="Calibri Light"/>
                <w:color w:val="333333"/>
              </w:rPr>
            </w:pPr>
            <w:r w:rsidRPr="00DD4282">
              <w:rPr>
                <w:rFonts w:ascii="Calibri Light" w:hAnsi="Calibri Light" w:cs="Calibri Light"/>
                <w:color w:val="333333"/>
              </w:rPr>
              <w:t>Coagulation test card FIB</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x 25 tests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128</w:t>
            </w:r>
          </w:p>
        </w:tc>
        <w:tc>
          <w:tcPr>
            <w:tcW w:w="3990" w:type="dxa"/>
            <w:tcBorders>
              <w:top w:val="nil"/>
              <w:left w:val="nil"/>
              <w:bottom w:val="single" w:sz="4" w:space="0" w:color="auto"/>
              <w:right w:val="single" w:sz="4" w:space="0" w:color="auto"/>
            </w:tcBorders>
            <w:shd w:val="clear" w:color="000000" w:fill="FFFFFF"/>
            <w:vAlign w:val="center"/>
            <w:hideMark/>
          </w:tcPr>
          <w:p w:rsidR="00207363" w:rsidRPr="00DD4282" w:rsidRDefault="00207363" w:rsidP="00073B0A">
            <w:pPr>
              <w:spacing w:after="0" w:line="240" w:lineRule="auto"/>
              <w:rPr>
                <w:rFonts w:ascii="Calibri Light" w:hAnsi="Calibri Light" w:cs="Calibri Light"/>
                <w:color w:val="333333"/>
              </w:rPr>
            </w:pPr>
            <w:r w:rsidRPr="00DD4282">
              <w:rPr>
                <w:rFonts w:ascii="Calibri Light" w:hAnsi="Calibri Light" w:cs="Calibri Light"/>
                <w:color w:val="333333"/>
              </w:rPr>
              <w:t>Coagulation test card TT</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x 25 tests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129</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conical flasks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pc</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130</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Control serum(Bs 120)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vial</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131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Controls High (Celtac 5 diff)</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4 vials Packet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132</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Controls Low(Celtac 5 diff)</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4 vials Packet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133</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Controls Medium(Celtac 5 diff)</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4 vials Packet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134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COOL BOX medium</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PC</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135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Cortisol Test Kit</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136</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cotrimoxazole sensitivity discs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200 pcs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137</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COVER SLIP DECLAGLAZER (22*50 mm)</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PKT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138</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Cover Slips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Packet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139</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Cover Slips(100/Box) 24Mm X 60Mm</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Pieces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140</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C-reactive protein(CRP) (Laborex)</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Packets of 25</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141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Creatinine (Biosystems)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142</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Creatinine Kit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143</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CREATININE LIQUICOLOR(Human)</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144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CREATININE( BS 130)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145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Creatinine(Mindray)</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146</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cryo gloves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pair</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147</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Cryo racks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pc</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148</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CRYOVIALS  X1000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149</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cryptococcal antigen</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50 Tests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150</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CRYSTAL VIOLET</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500 mls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151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Crystal violet</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500 mls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152</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CSF Sugar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153</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Cuvette  1 ml</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Pcs  Pkt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154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Cuvette 2 mls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Pcs  Pkt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155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CVP Calibrators for GEM premier 3500 blood gas analyser.</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9 vial pack</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156</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D- dimer cassette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25 test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157</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D.C.A</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158</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D-dimers(Laborex)</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Packets of 25</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159</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Diamond Marking Pencil</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160</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Dietyether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 Ltres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161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DIGITAL ELECTRONIC TIMERS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PCS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162</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DIGITAL MICRO PIPETTE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PC</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163</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DILUENT-ZYBROZ 3 DILUENT</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20LTS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164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Direct bilirubin(Biosystem)</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165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Direct bilirubin(Mindray)</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166</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Dirui 300 Cs Reagent Probe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167</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Dirui 300 Cs Sample Probe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168</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Dirui Cs 300 Alkaline Detergent</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Litre</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169</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Dirui Cs 300 Detergent</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Litre</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170</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DISPOSABLE GRADUATED PIPPETTES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171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Disposable Pipettes 3 Ml (Plastic)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1000 Pieces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172</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DISPOSABLE STERILE PETRIDISHES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PCS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173</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Disposable Test Tube (12X 75Mm)</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174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Disposable Tourniquet</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100 pieces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175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DPX mountant</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 500 mls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176</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DPX MOUTANT</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250ML</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177</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Drabkin solution</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1x 1000 mls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178</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DRABKINS SOLN –HUMAN</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179</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Drug of abuse and Alcohol panel test kit</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25 tests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180</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EDTA  Powder</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Grms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181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EDTA  Vacutainers ( Purple Top)</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Pieces Pkt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182</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ELECTROLYTE CATRIDGE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183</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ELECTROLYTE REAGENT PACK(Genrui)</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184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Eosin 0.2 Aqueous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Litres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185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Eosin Azure 50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Litres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186</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Eosin Azure 65 (QCA)+B625B645B626:B629</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 500 mls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187</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EOSIN AZURE QCA</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1L</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188</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Eosin Solution 0.5%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0.5 Litres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189</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EPPENDORF TIBES 1.5ML</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PCS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190</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EQA clinical chemistry (monthly)</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1set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191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EQA clinical chemistry (quarterly)</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set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192</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EQA heamatology 3 part  ( quarterly)</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set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193</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EQA heamatology 3 part ( monthly)</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1set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194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EQA heamatology 5 part ( monthly)</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set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195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EQA heamatology 5 part ( quarterly)</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set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196</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Erythromycin Sensitivity Disc Oxoid</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Pieces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197</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ESR DISPOSABLE TUBES(orion)</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100’s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198</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ETHANOL Absolute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2.5 LITRES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199</w:t>
            </w:r>
          </w:p>
        </w:tc>
        <w:tc>
          <w:tcPr>
            <w:tcW w:w="3990" w:type="dxa"/>
            <w:tcBorders>
              <w:top w:val="nil"/>
              <w:left w:val="nil"/>
              <w:bottom w:val="single" w:sz="4" w:space="0" w:color="auto"/>
              <w:right w:val="single" w:sz="4" w:space="0" w:color="auto"/>
            </w:tcBorders>
            <w:shd w:val="clear" w:color="000000" w:fill="FFFFFF"/>
            <w:vAlign w:val="center"/>
            <w:hideMark/>
          </w:tcPr>
          <w:p w:rsidR="00207363" w:rsidRPr="00DD4282" w:rsidRDefault="00207363" w:rsidP="00073B0A">
            <w:pPr>
              <w:spacing w:after="0" w:line="240" w:lineRule="auto"/>
              <w:rPr>
                <w:rFonts w:ascii="Calibri Light" w:hAnsi="Calibri Light" w:cs="Calibri Light"/>
                <w:color w:val="333333"/>
              </w:rPr>
            </w:pPr>
            <w:r w:rsidRPr="00DD4282">
              <w:rPr>
                <w:rFonts w:ascii="Calibri Light" w:hAnsi="Calibri Light" w:cs="Calibri Light"/>
                <w:color w:val="333333"/>
              </w:rPr>
              <w:t>Factor IX substrate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200</w:t>
            </w:r>
          </w:p>
        </w:tc>
        <w:tc>
          <w:tcPr>
            <w:tcW w:w="3990" w:type="dxa"/>
            <w:tcBorders>
              <w:top w:val="nil"/>
              <w:left w:val="nil"/>
              <w:bottom w:val="single" w:sz="4" w:space="0" w:color="auto"/>
              <w:right w:val="single" w:sz="4" w:space="0" w:color="auto"/>
            </w:tcBorders>
            <w:shd w:val="clear" w:color="000000" w:fill="FFFFFF"/>
            <w:vAlign w:val="center"/>
            <w:hideMark/>
          </w:tcPr>
          <w:p w:rsidR="00207363" w:rsidRPr="00DD4282" w:rsidRDefault="00207363" w:rsidP="00073B0A">
            <w:pPr>
              <w:spacing w:after="0" w:line="240" w:lineRule="auto"/>
              <w:rPr>
                <w:rFonts w:ascii="Calibri Light" w:hAnsi="Calibri Light" w:cs="Calibri Light"/>
                <w:color w:val="333333"/>
              </w:rPr>
            </w:pPr>
            <w:r w:rsidRPr="00DD4282">
              <w:rPr>
                <w:rFonts w:ascii="Calibri Light" w:hAnsi="Calibri Light" w:cs="Calibri Light"/>
                <w:color w:val="333333"/>
              </w:rPr>
              <w:t>Factor VII subtrate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201</w:t>
            </w:r>
          </w:p>
        </w:tc>
        <w:tc>
          <w:tcPr>
            <w:tcW w:w="3990" w:type="dxa"/>
            <w:tcBorders>
              <w:top w:val="nil"/>
              <w:left w:val="nil"/>
              <w:bottom w:val="single" w:sz="4" w:space="0" w:color="auto"/>
              <w:right w:val="single" w:sz="4" w:space="0" w:color="auto"/>
            </w:tcBorders>
            <w:shd w:val="clear" w:color="000000" w:fill="FFFFFF"/>
            <w:vAlign w:val="center"/>
            <w:hideMark/>
          </w:tcPr>
          <w:p w:rsidR="00207363" w:rsidRPr="00DD4282" w:rsidRDefault="00207363" w:rsidP="00073B0A">
            <w:pPr>
              <w:spacing w:after="0" w:line="240" w:lineRule="auto"/>
              <w:rPr>
                <w:rFonts w:ascii="Calibri Light" w:hAnsi="Calibri Light" w:cs="Calibri Light"/>
                <w:color w:val="333333"/>
              </w:rPr>
            </w:pPr>
            <w:r w:rsidRPr="00DD4282">
              <w:rPr>
                <w:rFonts w:ascii="Calibri Light" w:hAnsi="Calibri Light" w:cs="Calibri Light"/>
                <w:color w:val="333333"/>
              </w:rPr>
              <w:t>Factor VIII substrate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202</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FALCON TUBES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203</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FEACAL OCCULT X50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204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Ferritin Elisa Kit</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96 Test Kit </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205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Fibrinogen</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pkt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206</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Filter paper 110 mm</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1x 100 pcs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207</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Filter paper 125mm</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1x 100 pcs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208</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Filter paper 240 mm</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1x 100 pcs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209</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Filter papers 150 mm</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1x 100 pcs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210</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Filter papers 185 mm</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1x 100 pcs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211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Filter papers 90 mm</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1x 100 pcs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212</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FILTER PAPERS WHATMAN</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PKT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213</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FLAT BOTTOM FLASK 250ML</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 xml:space="preserve">PC </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214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Flat Bottomed Flask (Pyrex) 250Ml 3Pcs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215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 xml:space="preserve">FLOWCELL CLEANER(Cetac G)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216</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FLUORECARE CRP TESTS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20-TESTS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217</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FLUORECARE HBAIC TESTS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20 TESTS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218</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FLUORECARE PSA TESTS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20 TESTS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219</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FOB(FECAL OCCULT BLOOD)</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PKT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220</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Folate Test Kit</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221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Formaldehyde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 Ltres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222</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Free Psa Kit  ELISA</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96 Test Kit </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223</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Free T 4 Human</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96 Test Kit </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224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Free T3 Human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96 Test Kit </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225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Frosted Edge Slides(72/Box)</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72 Pieces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226</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frosted slides  ( 50 pcs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pkt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227</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Gamma Gt Kit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228</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GAMMA GT( BS 130)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229</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Gamma gt(Biosystem)</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230</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Gamma gt(Mindray)</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231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GEM Premier 3500 Blood gas analyser reagent Cartridge pack</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Cartridge Pack( 75 tests)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232</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GENEXPERT CATRIGES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233</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GENRUI  QC REAGENT(Leve 1,2 &amp;3)( Genrui)</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234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gentamicin senstivity discs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200 pcs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235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Giemsa Powder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25 Grams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236</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GIEMSA POWDER 25GM</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237</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Giemsa powder( Fisher)</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25g</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238</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Glass Centrifuge Tubes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239</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Glass Culture Plates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240</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Glass Staining Jars With Lid</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241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Glass staining jars with lids (20 carrier)</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pc</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242</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Glass test tube with cap and round bottom ( autoclavable)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100 pieces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243</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Glucose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244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GLUCOSE LIQUICOLOR</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245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Glycerol</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2.5 Litres Pack</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246</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GOT(ASAT) (Human)</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247</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GPT(ALAT) (Human)</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248</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Gram staining kit</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set </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249</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GRAMS  IODINE 500ML</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250</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H.Pyroli antigen test strips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25 Pkt</w:t>
            </w:r>
          </w:p>
        </w:tc>
        <w:tc>
          <w:tcPr>
            <w:tcW w:w="2509" w:type="dxa"/>
            <w:gridSpan w:val="8"/>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251</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H618 GlucoHB</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x 25 tests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252</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H900  electolyte catridge</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pkt</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253</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Haematology control ( Celtac F Haematology Analyser)</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12 Vials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254</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Haemolynac 3N (CeltacF haematology analyzer)</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Litre</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255</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Haemolynac 5 (CeltacF haematology analyzer)</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Litre</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256</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HALOGEN BULB</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PC</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257</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Harris haematoxylin stain (QCA)</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 500mls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258</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HARRIS HEMATOXYLENE</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1L</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259</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Harris Hematoxylin</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Litres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260</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HB cuvettes (Diaspect)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100 Pk</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261</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 xml:space="preserve">HB Cuvettes Hemo control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50 Pkt</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262</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HB Cuvettes Hemocue ( 301)</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50 Pkt</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263</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HB Cuvettes Hemocue( 201)</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50 Pkt</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264</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Hb meter Diaspect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265</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HB Meter Haemocontrol</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266</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HB meter Hamocue 201</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267</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HB meter Hamocue 301</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268</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HB Meter mission plus</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269</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HB MISSION PLUS STRIPS</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50’S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270</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Hb Powder (Oxoid/Bbl)</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Grams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271</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HB Strips Accucheck</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1x50 packet</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272</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HbA 1C(Laborex)</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Packets of 25</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273</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HBA1c ( BS 130)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274</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HBA1c ( BS 130)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275</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Hba1C Kit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50 Tests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276</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HC cleanac(human)</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litre</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277</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HC CONTROL (Human)</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278</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HC diluent (human)</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20 litre</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279</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HC lyse(human)</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litre</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280</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HDL CHOLESTEROL( BS 130)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281</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HDL-C(Biosystem)</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282</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HDL-C(Mindray)</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283</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HEMATOLOGY  CONTROL</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284</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HEMATOLOGY CONROLS HIGH</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3ML</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285</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HEMATOLOGY CONROLS LOW</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3ML</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286</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HEMATOLOGY CONROLS NORMAL</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3ML</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287</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Hemolynac  310(Celtac 5d)</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Packets of 500 mls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288</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Hemolynac  510(Celtac 5d)</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Packets of 500 mls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289</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HEMOLYNAC (MEK-310)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250ML</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290</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HEMOLYNAC(MEK-510)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250ML</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291</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HEPARIN  VACUTAINER</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PKT</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292</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HEPATITIS  A agn strips</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1x50 pKT</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293</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HEPATITIS  B agn strips</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1x50 pKT</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294</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HEPATITIS  C agn strips</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1x50 pKT</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295</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High Density Lipoprotein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296</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 PYLORI ANTIGEN TESTS</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25’S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297</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HUMATROL  N</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298</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HUMATROL  P</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299</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HUMATROL N CONTROL SOLN(Human)</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300</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HVS swabs</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Pc</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301</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hydrochroric acid</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 2.5 litres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302</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IMEB processing pen ( for histology)</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pc</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303</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Imipentum Sensitivity Disc Oxoid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Pieces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304</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imiperem/meropenem senstivity discs</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200 pcs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305</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India ink</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500 mls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306</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INDOLE  500ml</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307</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I-Smart 30- electrolyte Catridge</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200 Test Kit</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308</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Isopropyl alcohol</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 2.5 litres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309</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Isotonac 3 (CeltacF haematology analyzer)</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20 Litres Pack</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310</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ISOTONAC 4 DILUENT (MEK-640)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20 LITRES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311</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Isotonic  4 Diluent( Celtac 5 diff)</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20 L</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312</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kidney tray stainless steel</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pc</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313</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Koplin Jars (10 Slide, Plastic</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314</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Koplin Jars(20 Slide, Glass)</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315</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Kovac’S Reagent 500Ml</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316</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Lactate Dehydrogence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317</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Lactic Acid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318</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LANCETS</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1x100 pkt</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319</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LDL CHOLESTEROL( BS 130)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320</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LEISHMAN STAIN</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25g</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321</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LENS LIQUID CLEANER</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250ML</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322</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LENS TISSIUE</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PKT</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323</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Levoflaxicin Sensitivity Disc Oxoid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Pcs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324</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Lipase</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325</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LIPID PROFILE ( BS 130)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326</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Lithium Heparine Vacutainers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Pieces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327</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Loefflers Methylene Blue Solution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Litre</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328</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Low Density Lipoprotein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329</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Lugols Iodine Solution</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0.5 Litres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330</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Lyophilized human plasma for prothrombin time</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pkt</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331</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Mac Conkey Agar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Grms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332</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Macfarland Standard 0.5</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 Pieces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333</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Magnesium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334</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Malachite Green</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Litres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335</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MALARIA (PF) TEST CASSETE</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PKT</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336</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Mayers Albumin</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500 mls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337</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Measuring cylinder 1000 mls glass</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pc</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338</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Measuring cylinder 1000 mls plastic</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pc</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339</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MEASURING CYLINDERS 100 ML</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340</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 xml:space="preserve">MEASURING CYLINDERS 1LITRE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341</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MEASURING CYLINDERS 500 ML</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342</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Measuring Jars(Glass)</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343</w:t>
            </w:r>
          </w:p>
        </w:tc>
        <w:tc>
          <w:tcPr>
            <w:tcW w:w="3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7363" w:rsidRPr="00DD4282" w:rsidRDefault="00207363" w:rsidP="00073B0A">
            <w:pPr>
              <w:spacing w:after="0" w:line="240" w:lineRule="auto"/>
              <w:rPr>
                <w:rFonts w:ascii="Calibri Light" w:hAnsi="Calibri Light" w:cs="Calibri Light"/>
                <w:color w:val="333333"/>
              </w:rPr>
            </w:pPr>
            <w:r w:rsidRPr="00DD4282">
              <w:rPr>
                <w:rFonts w:ascii="Calibri Light" w:hAnsi="Calibri Light" w:cs="Calibri Light"/>
                <w:color w:val="333333"/>
              </w:rPr>
              <w:t>Medium control plasma for PT, APTT, TT and Fibrinogen assays</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pkt</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344</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MEDONIC  LYSE</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5 liters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345</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MEDONIC CAPPILARIES</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100’S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346</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MEDONIC CONTROL  HIGH</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VIALS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347</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MEDONIC CONTROL  LOW</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VIALS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348</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MEDONIC CONTROL  NORMAL</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VIALS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349</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MEDONIC DILUENT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20 liters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350</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metal tray satinless steel</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pc</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351</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Metallic Nasopharyngeal Swabs</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352</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Metallic westergren  ESR Stands  (Stainless)</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353</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Methanol</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2.5ltrs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354</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Methanol absolute</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 Ltres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355</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METHYL  RED 500ml</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356</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Methylene blue</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25 gms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357</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Micro cover glass  22 mm*30mm</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pkt</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358</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Micro Protein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359</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MICRO WIRE LOOP</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360</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Microbiology Api System</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I pkt</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361</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Micropipette 1- 10 Ul</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362</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Micropipette 100-1000 Ul</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1Piece</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363</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Micropipette 10-100 Ul</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364</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Micropipette 10-50 Ul</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1Piece</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365</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MICROPROTEIN</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366</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Microscope clear non frosted slides</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1x50 Pkt</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367</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MICROSCOPE COVERSLIPS(22*22MM)</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pkt</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368</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MICROSCOPE COVERSLIPS(24*50MM)</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pkt</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369</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MICROSCOPE FROSTED SLIDES</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1x50 Pkt</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370</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MIDRAY BS 120 BULB</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371</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MIDRAY BS 130 BULB</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PC</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372</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Mision plus HB Meter</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373</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Mountant (Dpx)</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Litres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374</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MULLER HINTON</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375</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Multistix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Pieces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376</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MUREX HAV ELISA quantitative</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96 tests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377</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MUREX HBsAg ELISA quantitative</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1x 100 pcs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378</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MUREX HCV ELISA quantitative</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x 96 tests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379</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MUREX HIV ELISA quantitative</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96 tests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380</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MUREX TP ELISA quantitative</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x 96 tests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381</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Nephelometer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pc</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382</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Neutral red</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500 mls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383</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NH3</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384</w:t>
            </w:r>
          </w:p>
        </w:tc>
        <w:tc>
          <w:tcPr>
            <w:tcW w:w="3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7363" w:rsidRPr="00DD4282" w:rsidRDefault="00207363" w:rsidP="00073B0A">
            <w:pPr>
              <w:spacing w:after="0" w:line="240" w:lineRule="auto"/>
              <w:rPr>
                <w:rFonts w:ascii="Calibri Light" w:hAnsi="Calibri Light" w:cs="Calibri Light"/>
                <w:color w:val="333333"/>
              </w:rPr>
            </w:pPr>
            <w:r w:rsidRPr="00DD4282">
              <w:rPr>
                <w:rFonts w:ascii="Calibri Light" w:hAnsi="Calibri Light" w:cs="Calibri Light"/>
                <w:color w:val="333333"/>
              </w:rPr>
              <w:t>Normal control plasma for PT, APTT, TT and Fibrinogen assays</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pkt</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385</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Occult Blood Kit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25 tests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386</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Oil immersion</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100 mls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387</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Blood  sugar machine  on call plus</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388</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Optochin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Pieces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389</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Orange G (QCA)</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 500 mls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390</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Orange G 6</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Litres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391</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ORANGE G QCA</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1L</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392</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Oron Westergren ESR Tubes  disposable</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pc</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393</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Oxidase Discs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pkt</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394</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Oxoid blood  Agar base</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Grams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395</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Oxoid Mackonkey</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Grams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396</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Oxoid Muller Hinton Media</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Grams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397</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Oxoid Xylose Lysine Deoxycholate Media (Xld)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Grams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398</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P.S.A STRIPS X50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PKT</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399</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PAP KIT ( NO TOUCH)</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25 TESTS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400</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Pap Smear Kits(No Touch)</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401</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PAPNICOLOU CA-50 QCA</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1L</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402</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PAPNICOLOU OG-6 QCA</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1L</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403</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penicillin  senstivity discs</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200 pcs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404</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penicillin G senstivity discs</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200 pcs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405</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Peptone Water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Grams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406</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Petri Dish Glass (Pyrex)</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407</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PHENOL CRYSTALS</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500 GRAMS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408</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Phosphorous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409</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PHOSPHORUS  bs 130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25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410</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Piperacillin Azobactam Sensitivity Disc Oxoid </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Pieces</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411</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Piperacillin Sensitivity Disc Oxoid 100 Pcs Pack</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Pieces</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412</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PLAIN VACUTAINER WITH CLOT ACTIVATOR</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100’s</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413</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Plain Vacutainers ( red top)</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1x100 Pkt</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414</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Plastic Centrifuge Tubes</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415</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Plastic Disposable Loop 10 Ul</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416</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Plastic Disposable Loop 50 Ul</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417</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Plastic Funnel 20Mm  Diameter </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418</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Plastic Loop  10 mls</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1000 Pieces</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419</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Plastic Loop 1 ml</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1000 Pieces</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420</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Plastic Oropharyngeal  Swabs</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421</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Plastic Oropharyngeal  Swabs</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422</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Plastic Petri Dish</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423</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Plastic sample boxes</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Pc</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424</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Plates (100 By 22Mm)</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2000 Pieces</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425</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Polypots( for stool)</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426</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Potassium cyanide</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gms</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427</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Potassium Eletrodes </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428</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Potassium ferricyanide</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gms</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429</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Potassium hydroxide</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gms</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430</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Potassium reagent</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431</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Pregnancy test Strips</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1x 50 pkt</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432</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Printing Papers 3 Cm (Thermol Paper)</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X5 Pieces</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433</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Prolactin Hormone Elisa Kit </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96 Test Kit</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434</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prophylactic antbiotic for media ( chloromphenical)</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pkt</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435</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prophylactic antbiotic for media ( gentamycin)</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1pkt</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436</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PROTEIN ALBUMIN( BS 130)</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437</w:t>
            </w:r>
          </w:p>
        </w:tc>
        <w:tc>
          <w:tcPr>
            <w:tcW w:w="3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7363" w:rsidRPr="00DD4282" w:rsidRDefault="00207363" w:rsidP="00073B0A">
            <w:pPr>
              <w:spacing w:after="0" w:line="240" w:lineRule="auto"/>
              <w:rPr>
                <w:rFonts w:ascii="Calibri Light" w:hAnsi="Calibri Light" w:cs="Calibri Light"/>
                <w:color w:val="333333"/>
              </w:rPr>
            </w:pPr>
            <w:r w:rsidRPr="00DD4282">
              <w:rPr>
                <w:rFonts w:ascii="Calibri Light" w:hAnsi="Calibri Light" w:cs="Calibri Light"/>
                <w:color w:val="333333"/>
              </w:rPr>
              <w:t>Protein C reagent</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kit</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438</w:t>
            </w:r>
          </w:p>
        </w:tc>
        <w:tc>
          <w:tcPr>
            <w:tcW w:w="3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7363" w:rsidRPr="00DD4282" w:rsidRDefault="00207363" w:rsidP="00073B0A">
            <w:pPr>
              <w:spacing w:after="0" w:line="240" w:lineRule="auto"/>
              <w:rPr>
                <w:rFonts w:ascii="Calibri Light" w:hAnsi="Calibri Light" w:cs="Calibri Light"/>
                <w:color w:val="333333"/>
              </w:rPr>
            </w:pPr>
            <w:r w:rsidRPr="00DD4282">
              <w:rPr>
                <w:rFonts w:ascii="Calibri Light" w:hAnsi="Calibri Light" w:cs="Calibri Light"/>
                <w:color w:val="333333"/>
              </w:rPr>
              <w:t>Protein S reagent</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kit</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439</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PROTEIN TOTAL( BS 130)</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440</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PSA Antigen strips</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1x25 Pkt</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441</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PSA Antigen strips</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1x50 Pkt</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442</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Psa Human Elisa Kit</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96 Test Kit</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443</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PSA levels(Laborex)</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Packets of 25</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444</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PTI  Kit </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 Test Kit</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445</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pyrex  bottles autoclavable  1000 mls</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pc</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446</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pyrex  bottles autoclavable  250 mls</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pc</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447</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pyrex  bottles autoclavable  500mls</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pc</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448</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Pyrex  bottles autoclavable 100 mls</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pc</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449</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Reaction Cuvette Dirui Cs 300</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Set</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450</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Reagent pack  for humalyte analyser</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451</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Reagent Pack (Electrolyte - Roche)</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452</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Recombinant rabbit thromboplastin reagent </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kit</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453</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Rhematoid Factor Kit </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5 Mls Kit</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454</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RHEUMATOID  A.F.</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455</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Rheumatoid factor</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 100</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456</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Rota virus + adenovirus kit</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30 tests</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457</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RPR CARBON AGN</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VIAL</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458</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S.S AGAR</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459</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Sabroid Dextrose Agar (Sda) </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Grams</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460</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Salmonella typhi antigen test</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 25 Pkt</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461</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Scott’S Tap Water Substitute</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Litres</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462</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SCOTTS TAP WATER</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5 LITRES</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463</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Sedirate ESR tubes</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Packet of 200</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464</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Selenite F  </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Grams</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465</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SENSITIVITY DISC  NH1</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466</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SENSITIVITY DISC  NH2</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467</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serum cup 1 ml</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500 pcs</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468</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Serum cup 3 mls</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500 pcs</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469</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Sgot </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4x 50 mls</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470</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Sheep Blood</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20 mls</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471</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Sheep Blood 100Ml/Month</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Mls</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472</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Sheep Blood 200 Mls Pack</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200 Mls</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473</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Sheep Blood Agar</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Grams</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474</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Shegella Salmonela Media </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Grams</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475</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Signal Blood Culture Systems</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System</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476</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slide boxes ( slide capacity 100 slides)</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pkt</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477</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Slide Boxes(Plastic, 50 Slides)</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478</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Slide carriers ( 20 slide capacity)</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pc</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479</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Slide Trays(Metal)</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480</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SOD. METABSULPHATE 500mg</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481</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Sodium </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482</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Sodium bicarbonate </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gms</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483</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Sodium Bicarbonate Formalin Solution </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Litre</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484</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Sodium carbonate</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gms</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485</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SODIUM CITRATE VACUTAINER( blue top)</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 100 pkt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486</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Sodium Electrode</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487</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Sodium Floride Vacutainer 100 Pcs Pack</w:t>
            </w:r>
          </w:p>
        </w:tc>
        <w:tc>
          <w:tcPr>
            <w:tcW w:w="12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100 Pieces</w:t>
            </w:r>
          </w:p>
        </w:tc>
        <w:tc>
          <w:tcPr>
            <w:tcW w:w="19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c>
          <w:tcPr>
            <w:tcW w:w="278"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19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488</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Sodium Hydrogen Powder </w:t>
            </w:r>
          </w:p>
        </w:tc>
        <w:tc>
          <w:tcPr>
            <w:tcW w:w="12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Grams</w:t>
            </w:r>
          </w:p>
        </w:tc>
        <w:tc>
          <w:tcPr>
            <w:tcW w:w="19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489</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Sodium hydroxide</w:t>
            </w:r>
          </w:p>
        </w:tc>
        <w:tc>
          <w:tcPr>
            <w:tcW w:w="12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gms</w:t>
            </w:r>
          </w:p>
        </w:tc>
        <w:tc>
          <w:tcPr>
            <w:tcW w:w="19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490</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SODIUM METABIOSULPHATE</w:t>
            </w:r>
          </w:p>
        </w:tc>
        <w:tc>
          <w:tcPr>
            <w:tcW w:w="12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GRAMS</w:t>
            </w:r>
          </w:p>
        </w:tc>
        <w:tc>
          <w:tcPr>
            <w:tcW w:w="19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491</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Sodium nitrite</w:t>
            </w:r>
          </w:p>
        </w:tc>
        <w:tc>
          <w:tcPr>
            <w:tcW w:w="12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gms</w:t>
            </w:r>
          </w:p>
        </w:tc>
        <w:tc>
          <w:tcPr>
            <w:tcW w:w="19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492</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Spatula</w:t>
            </w:r>
          </w:p>
        </w:tc>
        <w:tc>
          <w:tcPr>
            <w:tcW w:w="12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19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493</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Specimen tripple package</w:t>
            </w:r>
          </w:p>
        </w:tc>
        <w:tc>
          <w:tcPr>
            <w:tcW w:w="12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c>
          <w:tcPr>
            <w:tcW w:w="19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494</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Spray guns</w:t>
            </w:r>
          </w:p>
        </w:tc>
        <w:tc>
          <w:tcPr>
            <w:tcW w:w="12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pc</w:t>
            </w:r>
          </w:p>
        </w:tc>
        <w:tc>
          <w:tcPr>
            <w:tcW w:w="19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495</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SPUTUM MUGS</w:t>
            </w:r>
          </w:p>
        </w:tc>
        <w:tc>
          <w:tcPr>
            <w:tcW w:w="12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PC</w:t>
            </w:r>
          </w:p>
        </w:tc>
        <w:tc>
          <w:tcPr>
            <w:tcW w:w="19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496</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Staining Basket(25 Slides)</w:t>
            </w:r>
          </w:p>
        </w:tc>
        <w:tc>
          <w:tcPr>
            <w:tcW w:w="12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19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497</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Staphaureux </w:t>
            </w:r>
          </w:p>
        </w:tc>
        <w:tc>
          <w:tcPr>
            <w:tcW w:w="12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19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498</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Sterile Disposable Culture Plate</w:t>
            </w:r>
          </w:p>
        </w:tc>
        <w:tc>
          <w:tcPr>
            <w:tcW w:w="12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19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499</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Sterile Swabs In Plastic Tubes </w:t>
            </w:r>
          </w:p>
        </w:tc>
        <w:tc>
          <w:tcPr>
            <w:tcW w:w="12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1000 Pieces</w:t>
            </w:r>
          </w:p>
        </w:tc>
        <w:tc>
          <w:tcPr>
            <w:tcW w:w="19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500</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Sterilization  Tape</w:t>
            </w:r>
          </w:p>
        </w:tc>
        <w:tc>
          <w:tcPr>
            <w:tcW w:w="12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1Piece</w:t>
            </w:r>
          </w:p>
        </w:tc>
        <w:tc>
          <w:tcPr>
            <w:tcW w:w="19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501</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Sterille Swabs</w:t>
            </w:r>
          </w:p>
        </w:tc>
        <w:tc>
          <w:tcPr>
            <w:tcW w:w="12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Pieces</w:t>
            </w:r>
          </w:p>
        </w:tc>
        <w:tc>
          <w:tcPr>
            <w:tcW w:w="19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502</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STOOL CONTAINER WITH SPOON</w:t>
            </w:r>
          </w:p>
        </w:tc>
        <w:tc>
          <w:tcPr>
            <w:tcW w:w="12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c>
          <w:tcPr>
            <w:tcW w:w="19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503</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Stool Containers (Screw Caps with spoon )</w:t>
            </w:r>
          </w:p>
        </w:tc>
        <w:tc>
          <w:tcPr>
            <w:tcW w:w="12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19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504</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Stop Watch</w:t>
            </w:r>
          </w:p>
        </w:tc>
        <w:tc>
          <w:tcPr>
            <w:tcW w:w="12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19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505</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Streptococcus Pneumonia </w:t>
            </w:r>
          </w:p>
        </w:tc>
        <w:tc>
          <w:tcPr>
            <w:tcW w:w="12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I pkt</w:t>
            </w:r>
          </w:p>
        </w:tc>
        <w:tc>
          <w:tcPr>
            <w:tcW w:w="19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506</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Stuart Transport Media</w:t>
            </w:r>
          </w:p>
        </w:tc>
        <w:tc>
          <w:tcPr>
            <w:tcW w:w="12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Grams</w:t>
            </w:r>
          </w:p>
        </w:tc>
        <w:tc>
          <w:tcPr>
            <w:tcW w:w="19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507</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Stuart Transport Media 500 Gm</w:t>
            </w:r>
          </w:p>
        </w:tc>
        <w:tc>
          <w:tcPr>
            <w:tcW w:w="12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Grams</w:t>
            </w:r>
          </w:p>
        </w:tc>
        <w:tc>
          <w:tcPr>
            <w:tcW w:w="19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508</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SULPHURIC ACID</w:t>
            </w:r>
          </w:p>
        </w:tc>
        <w:tc>
          <w:tcPr>
            <w:tcW w:w="12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2.5LITERS</w:t>
            </w:r>
          </w:p>
        </w:tc>
        <w:tc>
          <w:tcPr>
            <w:tcW w:w="19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509</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Syphilis test strips</w:t>
            </w:r>
          </w:p>
        </w:tc>
        <w:tc>
          <w:tcPr>
            <w:tcW w:w="12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1X50 PKT</w:t>
            </w:r>
          </w:p>
        </w:tc>
        <w:tc>
          <w:tcPr>
            <w:tcW w:w="19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510</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T.S.I</w:t>
            </w:r>
          </w:p>
        </w:tc>
        <w:tc>
          <w:tcPr>
            <w:tcW w:w="12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w:t>
            </w:r>
          </w:p>
        </w:tc>
        <w:tc>
          <w:tcPr>
            <w:tcW w:w="19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511</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T3(Laborex)</w:t>
            </w:r>
          </w:p>
        </w:tc>
        <w:tc>
          <w:tcPr>
            <w:tcW w:w="12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Packets of 25</w:t>
            </w:r>
          </w:p>
        </w:tc>
        <w:tc>
          <w:tcPr>
            <w:tcW w:w="19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512</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T4(Laborex)</w:t>
            </w:r>
          </w:p>
        </w:tc>
        <w:tc>
          <w:tcPr>
            <w:tcW w:w="12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Packets of 25</w:t>
            </w:r>
          </w:p>
        </w:tc>
        <w:tc>
          <w:tcPr>
            <w:tcW w:w="19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513</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TCBS</w:t>
            </w:r>
          </w:p>
        </w:tc>
        <w:tc>
          <w:tcPr>
            <w:tcW w:w="12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500Grams</w:t>
            </w:r>
          </w:p>
        </w:tc>
        <w:tc>
          <w:tcPr>
            <w:tcW w:w="19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514</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Test Tube 12 X 75 Mm</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515</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tetracycline senstivity discs</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200 pcs</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516</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Thermal Paper 11.2 Cm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5 Pieces</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517</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Thermal Paper 22.0 Cm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5 Pieces</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518</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Thermal Paper 5.5 cm</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519</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Thiosulphate Citrate Bile Salt Sucrose Agar (Tcbs)</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Grams</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520</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Thromboplastin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pkt</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521</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color w:val="333333"/>
              </w:rPr>
            </w:pPr>
            <w:r w:rsidRPr="00DD4282">
              <w:rPr>
                <w:rFonts w:ascii="Calibri Light" w:hAnsi="Calibri Light" w:cs="Calibri Light"/>
                <w:color w:val="333333"/>
              </w:rPr>
              <w:t>Thromboplastin reagent for PT determination</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 kit</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522</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Thromboplastin SI</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pkt</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523</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Tobramycin Sensitivity Disc Oxoid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Pieces</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524</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Total bilirubin(Biosystem)</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525</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Total bilirubin(Mindray)</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526</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Total cholesterol(Biosystem)</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527</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Total cholesterol(Mindray)</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528</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Total Cholestrol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529</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Total Protein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530</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TOTAL PROTEIN LIQUICOLOR(Human)</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531</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Total protein(Biosystem)</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532</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Total protein(Mindray)</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533</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Tpha Strips</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25 tests</w:t>
            </w:r>
          </w:p>
        </w:tc>
        <w:tc>
          <w:tcPr>
            <w:tcW w:w="236" w:type="dxa"/>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534</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TPLA/RPR  combined kit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I kt </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535</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TRIGLYCERIDES( BS 130)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536</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Trimethoprin/ Sulfamethoxazole Sensitivity Disc Oxoid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Pieces</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537</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Tryglycerides</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538</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Tryglycerides(Biosystem)</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539</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Tryglycerides(Mindray)</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540</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Tryptone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Gram</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541</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TSH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96 Test Kit </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542</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TSH(Laborex)</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Packets of 25</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543</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UNIVERSAL BOTTLES</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PCS</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544</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Urea</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Grams</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545</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urea (Biosystem)</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546</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urea (Mindray)</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547</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Urea Broth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500 Grams</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548</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UREA LIQUICOLOR(Human)</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549</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Urea Reagent( 40 %)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Ample</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550</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Urea Suppliment 40%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 Mls</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551</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UREA( BS 130)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552</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Uric Acid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553</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URIC ACID( BS 130)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554</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Uric acid(Biosystem)</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555</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Uric acid(Mindray)</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Kit</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556</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URINE CONTAINERS</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piece</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557</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Uristix para 10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1x 100 Pkt</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558</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URISTIX STRIPS para 3</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1x100 pkt</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559</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VACUTAINER NEEDLES</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1x100 Pkt</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560</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Vacutainer With Clot Activater (Yellow Top)</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1x100 Pieces</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561</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Vcnt Selective Supplement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1x500 Grams</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562</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Vdrl Kits (Carbon)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1 X 5Mls </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563</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Vitamin B12 Test kit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1x 100 Test </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564</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Wash Bottles  250 mls</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565</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Weighing Scale</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566</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Westergren ESR Tubes glass</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567</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Whartman Filter Paper  No 20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1x 100 Pieces</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568</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Widal test  Kit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5 Mls Vial</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569</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Wire Loop Holder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570</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wiremesh and stand</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pc</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571</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XLD media</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1x 500 Grams</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572</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Xylene</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1x 2.5 litres</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573</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XYLENE</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250ML</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574</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Xylene extra pure</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1x 2.5 litres</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575</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 xml:space="preserve">YELLOW PIPETTE TIPS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PKT</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576</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ZYBIO LYSE B</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500MLS</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577</w:t>
            </w:r>
          </w:p>
        </w:tc>
        <w:tc>
          <w:tcPr>
            <w:tcW w:w="3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ZYBIO Z 3 PROBE CLEANER</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w:hAnsi="Calibri" w:cs="Calibri"/>
              </w:rPr>
            </w:pPr>
            <w:r w:rsidRPr="00DD4282">
              <w:rPr>
                <w:rFonts w:ascii="Calibri" w:hAnsi="Calibri" w:cs="Calibri"/>
              </w:rPr>
              <w:t>50MLS</w:t>
            </w:r>
          </w:p>
        </w:tc>
        <w:tc>
          <w:tcPr>
            <w:tcW w:w="19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w:hAnsi="Calibri" w:cs="Calibri"/>
              </w:rPr>
            </w:pPr>
          </w:p>
        </w:tc>
      </w:tr>
      <w:tr w:rsidR="00207363" w:rsidRPr="00DD4282" w:rsidTr="00073B0A">
        <w:trPr>
          <w:trHeight w:val="525"/>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w:t>
            </w:r>
          </w:p>
        </w:tc>
        <w:tc>
          <w:tcPr>
            <w:tcW w:w="3990" w:type="dxa"/>
            <w:tcBorders>
              <w:top w:val="single" w:sz="4" w:space="0" w:color="auto"/>
              <w:left w:val="nil"/>
              <w:bottom w:val="nil"/>
              <w:right w:val="nil"/>
            </w:tcBorders>
            <w:shd w:val="clear" w:color="auto" w:fill="auto"/>
            <w:noWrap/>
            <w:vAlign w:val="bottom"/>
            <w:hideMark/>
          </w:tcPr>
          <w:p w:rsidR="00207363" w:rsidRPr="00DD4282" w:rsidRDefault="00207363" w:rsidP="00073B0A">
            <w:pPr>
              <w:spacing w:after="0" w:line="240" w:lineRule="auto"/>
              <w:rPr>
                <w:rFonts w:ascii="Calibri Light" w:hAnsi="Calibri Light" w:cs="Calibri Light"/>
                <w:b/>
                <w:bCs/>
                <w:sz w:val="40"/>
                <w:szCs w:val="40"/>
                <w:u w:val="single"/>
              </w:rPr>
            </w:pPr>
            <w:r w:rsidRPr="00DD4282">
              <w:rPr>
                <w:rFonts w:ascii="Calibri Light" w:hAnsi="Calibri Light" w:cs="Calibri Light"/>
                <w:b/>
                <w:bCs/>
                <w:sz w:val="40"/>
                <w:szCs w:val="40"/>
                <w:u w:val="single"/>
              </w:rPr>
              <w:t xml:space="preserve"> EQUIPMENT BASED REAGENTS</w:t>
            </w:r>
          </w:p>
        </w:tc>
        <w:tc>
          <w:tcPr>
            <w:tcW w:w="3160" w:type="dxa"/>
            <w:gridSpan w:val="8"/>
            <w:tcBorders>
              <w:top w:val="single" w:sz="4" w:space="0" w:color="auto"/>
              <w:left w:val="nil"/>
              <w:bottom w:val="nil"/>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b/>
                <w:bCs/>
                <w:sz w:val="40"/>
                <w:szCs w:val="40"/>
                <w:u w:val="single"/>
              </w:rPr>
            </w:pPr>
          </w:p>
        </w:tc>
        <w:tc>
          <w:tcPr>
            <w:tcW w:w="2273" w:type="dxa"/>
            <w:gridSpan w:val="3"/>
            <w:tcBorders>
              <w:top w:val="single" w:sz="4" w:space="0" w:color="auto"/>
              <w:left w:val="single" w:sz="4" w:space="0" w:color="auto"/>
              <w:bottom w:val="nil"/>
              <w:right w:val="nil"/>
            </w:tcBorders>
            <w:shd w:val="clear" w:color="auto" w:fill="auto"/>
            <w:vAlign w:val="bottom"/>
          </w:tcPr>
          <w:p w:rsidR="00207363" w:rsidRPr="00DD4282" w:rsidRDefault="00207363" w:rsidP="00073B0A">
            <w:pPr>
              <w:spacing w:after="0" w:line="240" w:lineRule="auto"/>
              <w:rPr>
                <w:rFonts w:ascii="Calibri Light" w:hAnsi="Calibri Light" w:cs="Calibri Light"/>
                <w:b/>
                <w:bCs/>
                <w:sz w:val="40"/>
                <w:szCs w:val="40"/>
                <w:u w:val="single"/>
              </w:rPr>
            </w:pPr>
          </w:p>
        </w:tc>
      </w:tr>
      <w:tr w:rsidR="00207363" w:rsidRPr="00DD4282" w:rsidTr="00073B0A">
        <w:trPr>
          <w:trHeight w:val="52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lastRenderedPageBreak/>
              <w:t> </w:t>
            </w:r>
          </w:p>
        </w:tc>
        <w:tc>
          <w:tcPr>
            <w:tcW w:w="5190" w:type="dxa"/>
            <w:gridSpan w:val="3"/>
            <w:tcBorders>
              <w:top w:val="nil"/>
              <w:left w:val="nil"/>
              <w:bottom w:val="nil"/>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b/>
                <w:bCs/>
                <w:sz w:val="40"/>
                <w:szCs w:val="40"/>
                <w:u w:val="single"/>
              </w:rPr>
            </w:pPr>
            <w:r w:rsidRPr="00DD4282">
              <w:rPr>
                <w:rFonts w:ascii="Calibri Light" w:hAnsi="Calibri Light" w:cs="Calibri Light"/>
                <w:b/>
                <w:bCs/>
                <w:sz w:val="40"/>
                <w:szCs w:val="40"/>
                <w:u w:val="single"/>
              </w:rPr>
              <w:t>MEDONIC HAEMATOLOGY ANALYZER REAGENTS</w:t>
            </w:r>
          </w:p>
        </w:tc>
        <w:tc>
          <w:tcPr>
            <w:tcW w:w="4233" w:type="dxa"/>
            <w:gridSpan w:val="9"/>
            <w:tcBorders>
              <w:top w:val="nil"/>
              <w:left w:val="single" w:sz="4" w:space="0" w:color="auto"/>
              <w:bottom w:val="nil"/>
              <w:right w:val="nil"/>
            </w:tcBorders>
            <w:shd w:val="clear" w:color="auto" w:fill="auto"/>
            <w:vAlign w:val="bottom"/>
          </w:tcPr>
          <w:p w:rsidR="00207363" w:rsidRPr="00DD4282" w:rsidRDefault="00207363" w:rsidP="00073B0A">
            <w:pPr>
              <w:spacing w:after="0" w:line="240" w:lineRule="auto"/>
              <w:rPr>
                <w:rFonts w:ascii="Calibri Light" w:hAnsi="Calibri Light" w:cs="Calibri Light"/>
                <w:b/>
                <w:bCs/>
                <w:sz w:val="40"/>
                <w:szCs w:val="40"/>
                <w:u w:val="single"/>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578</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Medonic diluent</w:t>
            </w:r>
          </w:p>
        </w:tc>
        <w:tc>
          <w:tcPr>
            <w:tcW w:w="1200" w:type="dxa"/>
            <w:gridSpan w:val="2"/>
            <w:tcBorders>
              <w:top w:val="single" w:sz="4" w:space="0" w:color="000000"/>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20 litres </w:t>
            </w:r>
          </w:p>
        </w:tc>
        <w:tc>
          <w:tcPr>
            <w:tcW w:w="1680" w:type="dxa"/>
            <w:gridSpan w:val="4"/>
            <w:tcBorders>
              <w:top w:val="single" w:sz="4" w:space="0" w:color="000000"/>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53" w:type="dxa"/>
            <w:gridSpan w:val="5"/>
            <w:tcBorders>
              <w:top w:val="single" w:sz="4" w:space="0" w:color="000000"/>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579</w:t>
            </w:r>
          </w:p>
        </w:tc>
        <w:tc>
          <w:tcPr>
            <w:tcW w:w="3990"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Medonic lyse </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5 litres </w:t>
            </w:r>
          </w:p>
        </w:tc>
        <w:tc>
          <w:tcPr>
            <w:tcW w:w="1680" w:type="dxa"/>
            <w:gridSpan w:val="4"/>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53" w:type="dxa"/>
            <w:gridSpan w:val="5"/>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580</w:t>
            </w:r>
          </w:p>
        </w:tc>
        <w:tc>
          <w:tcPr>
            <w:tcW w:w="3990"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Cleaning kit </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kit</w:t>
            </w:r>
          </w:p>
        </w:tc>
        <w:tc>
          <w:tcPr>
            <w:tcW w:w="1680" w:type="dxa"/>
            <w:gridSpan w:val="4"/>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53" w:type="dxa"/>
            <w:gridSpan w:val="5"/>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581</w:t>
            </w:r>
          </w:p>
        </w:tc>
        <w:tc>
          <w:tcPr>
            <w:tcW w:w="3990"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Plastic microcapillaries</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100,s</w:t>
            </w:r>
          </w:p>
        </w:tc>
        <w:tc>
          <w:tcPr>
            <w:tcW w:w="1680" w:type="dxa"/>
            <w:gridSpan w:val="4"/>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53" w:type="dxa"/>
            <w:gridSpan w:val="5"/>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582</w:t>
            </w:r>
          </w:p>
        </w:tc>
        <w:tc>
          <w:tcPr>
            <w:tcW w:w="3990"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Control normal</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SET</w:t>
            </w:r>
          </w:p>
        </w:tc>
        <w:tc>
          <w:tcPr>
            <w:tcW w:w="1680" w:type="dxa"/>
            <w:gridSpan w:val="4"/>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53" w:type="dxa"/>
            <w:gridSpan w:val="5"/>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583</w:t>
            </w:r>
          </w:p>
        </w:tc>
        <w:tc>
          <w:tcPr>
            <w:tcW w:w="3990"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Control  high</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SET</w:t>
            </w:r>
          </w:p>
        </w:tc>
        <w:tc>
          <w:tcPr>
            <w:tcW w:w="1680" w:type="dxa"/>
            <w:gridSpan w:val="4"/>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53" w:type="dxa"/>
            <w:gridSpan w:val="5"/>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584</w:t>
            </w:r>
          </w:p>
        </w:tc>
        <w:tc>
          <w:tcPr>
            <w:tcW w:w="3990"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Control low</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SET</w:t>
            </w:r>
          </w:p>
        </w:tc>
        <w:tc>
          <w:tcPr>
            <w:tcW w:w="1680" w:type="dxa"/>
            <w:gridSpan w:val="4"/>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53" w:type="dxa"/>
            <w:gridSpan w:val="5"/>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525"/>
        </w:trPr>
        <w:tc>
          <w:tcPr>
            <w:tcW w:w="581" w:type="dxa"/>
            <w:tcBorders>
              <w:top w:val="nil"/>
              <w:left w:val="nil"/>
              <w:bottom w:val="nil"/>
              <w:right w:val="nil"/>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p>
        </w:tc>
        <w:tc>
          <w:tcPr>
            <w:tcW w:w="6870" w:type="dxa"/>
            <w:gridSpan w:val="7"/>
            <w:tcBorders>
              <w:top w:val="nil"/>
              <w:left w:val="nil"/>
              <w:bottom w:val="nil"/>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b/>
                <w:bCs/>
                <w:sz w:val="40"/>
                <w:szCs w:val="40"/>
                <w:u w:val="single"/>
              </w:rPr>
            </w:pPr>
            <w:r w:rsidRPr="00DD4282">
              <w:rPr>
                <w:rFonts w:ascii="Calibri Light" w:hAnsi="Calibri Light" w:cs="Calibri Light"/>
                <w:b/>
                <w:bCs/>
                <w:sz w:val="40"/>
                <w:szCs w:val="40"/>
                <w:u w:val="single"/>
              </w:rPr>
              <w:t xml:space="preserve"> TOSOH AIA-360 IMMUNO ASSAY REAGENTS</w:t>
            </w:r>
          </w:p>
        </w:tc>
        <w:tc>
          <w:tcPr>
            <w:tcW w:w="2553" w:type="dxa"/>
            <w:gridSpan w:val="5"/>
            <w:tcBorders>
              <w:top w:val="nil"/>
              <w:left w:val="single" w:sz="4" w:space="0" w:color="auto"/>
              <w:bottom w:val="nil"/>
              <w:right w:val="nil"/>
            </w:tcBorders>
            <w:shd w:val="clear" w:color="auto" w:fill="auto"/>
            <w:vAlign w:val="bottom"/>
          </w:tcPr>
          <w:p w:rsidR="00207363" w:rsidRPr="00DD4282" w:rsidRDefault="00207363" w:rsidP="00073B0A">
            <w:pPr>
              <w:spacing w:after="0" w:line="240" w:lineRule="auto"/>
              <w:rPr>
                <w:rFonts w:ascii="Calibri Light" w:hAnsi="Calibri Light" w:cs="Calibri Light"/>
                <w:b/>
                <w:bCs/>
                <w:sz w:val="40"/>
                <w:szCs w:val="40"/>
                <w:u w:val="single"/>
              </w:rPr>
            </w:pPr>
          </w:p>
        </w:tc>
      </w:tr>
      <w:tr w:rsidR="00207363" w:rsidRPr="00DD4282" w:rsidTr="00073B0A">
        <w:trPr>
          <w:trHeight w:val="300"/>
        </w:trPr>
        <w:tc>
          <w:tcPr>
            <w:tcW w:w="581" w:type="dxa"/>
            <w:tcBorders>
              <w:top w:val="single" w:sz="4" w:space="0" w:color="000000"/>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585</w:t>
            </w:r>
          </w:p>
        </w:tc>
        <w:tc>
          <w:tcPr>
            <w:tcW w:w="3990" w:type="dxa"/>
            <w:tcBorders>
              <w:top w:val="single" w:sz="4" w:space="0" w:color="000000"/>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 AIA PACK 1E2</w:t>
            </w:r>
          </w:p>
        </w:tc>
        <w:tc>
          <w:tcPr>
            <w:tcW w:w="1200" w:type="dxa"/>
            <w:gridSpan w:val="2"/>
            <w:tcBorders>
              <w:top w:val="single" w:sz="4" w:space="0" w:color="000000"/>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c>
          <w:tcPr>
            <w:tcW w:w="1680" w:type="dxa"/>
            <w:gridSpan w:val="4"/>
            <w:tcBorders>
              <w:top w:val="single" w:sz="4" w:space="0" w:color="000000"/>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53" w:type="dxa"/>
            <w:gridSpan w:val="5"/>
            <w:tcBorders>
              <w:top w:val="single" w:sz="4" w:space="0" w:color="000000"/>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586</w:t>
            </w:r>
          </w:p>
        </w:tc>
        <w:tc>
          <w:tcPr>
            <w:tcW w:w="399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ST AIA PACK AFP </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c>
          <w:tcPr>
            <w:tcW w:w="1680" w:type="dxa"/>
            <w:gridSpan w:val="4"/>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53" w:type="dxa"/>
            <w:gridSpan w:val="5"/>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587</w:t>
            </w:r>
          </w:p>
        </w:tc>
        <w:tc>
          <w:tcPr>
            <w:tcW w:w="399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ST AIA PACK CEA </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c>
          <w:tcPr>
            <w:tcW w:w="1680" w:type="dxa"/>
            <w:gridSpan w:val="4"/>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53" w:type="dxa"/>
            <w:gridSpan w:val="5"/>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588</w:t>
            </w:r>
          </w:p>
        </w:tc>
        <w:tc>
          <w:tcPr>
            <w:tcW w:w="399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ST AIA PACK D DIMER CALIBRATOR </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SET</w:t>
            </w:r>
          </w:p>
        </w:tc>
        <w:tc>
          <w:tcPr>
            <w:tcW w:w="1680" w:type="dxa"/>
            <w:gridSpan w:val="4"/>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53" w:type="dxa"/>
            <w:gridSpan w:val="5"/>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589</w:t>
            </w:r>
          </w:p>
        </w:tc>
        <w:tc>
          <w:tcPr>
            <w:tcW w:w="399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ST AIA PACK FT4 </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c>
          <w:tcPr>
            <w:tcW w:w="1680" w:type="dxa"/>
            <w:gridSpan w:val="4"/>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53" w:type="dxa"/>
            <w:gridSpan w:val="5"/>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590</w:t>
            </w:r>
          </w:p>
        </w:tc>
        <w:tc>
          <w:tcPr>
            <w:tcW w:w="399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ST AIA PACK FT4 CALIBRATOR </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SET</w:t>
            </w:r>
          </w:p>
        </w:tc>
        <w:tc>
          <w:tcPr>
            <w:tcW w:w="1680" w:type="dxa"/>
            <w:gridSpan w:val="4"/>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53" w:type="dxa"/>
            <w:gridSpan w:val="5"/>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591</w:t>
            </w:r>
          </w:p>
        </w:tc>
        <w:tc>
          <w:tcPr>
            <w:tcW w:w="399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ST AIA  PACK IE2 CALIBRATOR </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c>
          <w:tcPr>
            <w:tcW w:w="1680" w:type="dxa"/>
            <w:gridSpan w:val="4"/>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53" w:type="dxa"/>
            <w:gridSpan w:val="5"/>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592</w:t>
            </w:r>
          </w:p>
        </w:tc>
        <w:tc>
          <w:tcPr>
            <w:tcW w:w="399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 AIA PACK  IFT3</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c>
          <w:tcPr>
            <w:tcW w:w="1697" w:type="dxa"/>
            <w:gridSpan w:val="5"/>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36" w:type="dxa"/>
            <w:gridSpan w:val="4"/>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593</w:t>
            </w:r>
          </w:p>
        </w:tc>
        <w:tc>
          <w:tcPr>
            <w:tcW w:w="399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ST AIA PACK  IFT3 CALIBRATOR </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SET</w:t>
            </w:r>
          </w:p>
        </w:tc>
        <w:tc>
          <w:tcPr>
            <w:tcW w:w="1697" w:type="dxa"/>
            <w:gridSpan w:val="5"/>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36" w:type="dxa"/>
            <w:gridSpan w:val="4"/>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594</w:t>
            </w:r>
          </w:p>
        </w:tc>
        <w:tc>
          <w:tcPr>
            <w:tcW w:w="399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 AIA PACK LH11</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EACH</w:t>
            </w:r>
          </w:p>
        </w:tc>
        <w:tc>
          <w:tcPr>
            <w:tcW w:w="1697" w:type="dxa"/>
            <w:gridSpan w:val="5"/>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36" w:type="dxa"/>
            <w:gridSpan w:val="4"/>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595</w:t>
            </w:r>
          </w:p>
        </w:tc>
        <w:tc>
          <w:tcPr>
            <w:tcW w:w="399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ST AIA PACK OVCA </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c>
          <w:tcPr>
            <w:tcW w:w="1697" w:type="dxa"/>
            <w:gridSpan w:val="5"/>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36" w:type="dxa"/>
            <w:gridSpan w:val="4"/>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596</w:t>
            </w:r>
          </w:p>
        </w:tc>
        <w:tc>
          <w:tcPr>
            <w:tcW w:w="399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 AIA PACK PROG11</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c>
          <w:tcPr>
            <w:tcW w:w="1697" w:type="dxa"/>
            <w:gridSpan w:val="5"/>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36" w:type="dxa"/>
            <w:gridSpan w:val="4"/>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597</w:t>
            </w:r>
          </w:p>
        </w:tc>
        <w:tc>
          <w:tcPr>
            <w:tcW w:w="399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STAIA PACK PSA11</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c>
          <w:tcPr>
            <w:tcW w:w="1697" w:type="dxa"/>
            <w:gridSpan w:val="5"/>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36" w:type="dxa"/>
            <w:gridSpan w:val="4"/>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598</w:t>
            </w:r>
          </w:p>
        </w:tc>
        <w:tc>
          <w:tcPr>
            <w:tcW w:w="399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 AIA PACK SLA</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EACH</w:t>
            </w:r>
          </w:p>
        </w:tc>
        <w:tc>
          <w:tcPr>
            <w:tcW w:w="1697" w:type="dxa"/>
            <w:gridSpan w:val="5"/>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36" w:type="dxa"/>
            <w:gridSpan w:val="4"/>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599</w:t>
            </w:r>
          </w:p>
        </w:tc>
        <w:tc>
          <w:tcPr>
            <w:tcW w:w="399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AIA PACK 27.29 CALIBRATOR</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SET</w:t>
            </w:r>
          </w:p>
        </w:tc>
        <w:tc>
          <w:tcPr>
            <w:tcW w:w="1697" w:type="dxa"/>
            <w:gridSpan w:val="5"/>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36" w:type="dxa"/>
            <w:gridSpan w:val="4"/>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600</w:t>
            </w:r>
          </w:p>
        </w:tc>
        <w:tc>
          <w:tcPr>
            <w:tcW w:w="3990" w:type="dxa"/>
            <w:tcBorders>
              <w:top w:val="nil"/>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AIA PACK APTP CALIBRATOR</w:t>
            </w:r>
          </w:p>
        </w:tc>
        <w:tc>
          <w:tcPr>
            <w:tcW w:w="1200" w:type="dxa"/>
            <w:gridSpan w:val="2"/>
            <w:tcBorders>
              <w:top w:val="nil"/>
              <w:left w:val="single" w:sz="4" w:space="0" w:color="000000"/>
              <w:bottom w:val="nil"/>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SET</w:t>
            </w:r>
          </w:p>
        </w:tc>
        <w:tc>
          <w:tcPr>
            <w:tcW w:w="1697" w:type="dxa"/>
            <w:gridSpan w:val="5"/>
            <w:tcBorders>
              <w:top w:val="nil"/>
              <w:left w:val="single" w:sz="4" w:space="0" w:color="auto"/>
              <w:bottom w:val="nil"/>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36" w:type="dxa"/>
            <w:gridSpan w:val="4"/>
            <w:tcBorders>
              <w:top w:val="nil"/>
              <w:left w:val="single" w:sz="4" w:space="0" w:color="auto"/>
              <w:bottom w:val="nil"/>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601</w:t>
            </w:r>
          </w:p>
        </w:tc>
        <w:tc>
          <w:tcPr>
            <w:tcW w:w="3990" w:type="dxa"/>
            <w:tcBorders>
              <w:top w:val="single" w:sz="4" w:space="0" w:color="000000"/>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AIA PACK CEA CALIBRATOR</w:t>
            </w:r>
          </w:p>
        </w:tc>
        <w:tc>
          <w:tcPr>
            <w:tcW w:w="1200" w:type="dxa"/>
            <w:gridSpan w:val="2"/>
            <w:tcBorders>
              <w:top w:val="single" w:sz="4" w:space="0" w:color="000000"/>
              <w:left w:val="single" w:sz="4" w:space="0" w:color="000000"/>
              <w:bottom w:val="nil"/>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SET</w:t>
            </w:r>
          </w:p>
        </w:tc>
        <w:tc>
          <w:tcPr>
            <w:tcW w:w="1697" w:type="dxa"/>
            <w:gridSpan w:val="5"/>
            <w:tcBorders>
              <w:top w:val="single" w:sz="4" w:space="0" w:color="000000"/>
              <w:left w:val="single" w:sz="4" w:space="0" w:color="auto"/>
              <w:bottom w:val="nil"/>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36" w:type="dxa"/>
            <w:gridSpan w:val="4"/>
            <w:tcBorders>
              <w:top w:val="single" w:sz="4" w:space="0" w:color="000000"/>
              <w:left w:val="single" w:sz="4" w:space="0" w:color="auto"/>
              <w:bottom w:val="nil"/>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602</w:t>
            </w:r>
          </w:p>
        </w:tc>
        <w:tc>
          <w:tcPr>
            <w:tcW w:w="3990" w:type="dxa"/>
            <w:tcBorders>
              <w:top w:val="single" w:sz="4" w:space="0" w:color="000000"/>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AIA PACK CKMB CALIBRATOR</w:t>
            </w:r>
          </w:p>
        </w:tc>
        <w:tc>
          <w:tcPr>
            <w:tcW w:w="1200" w:type="dxa"/>
            <w:gridSpan w:val="2"/>
            <w:tcBorders>
              <w:top w:val="single" w:sz="4" w:space="0" w:color="000000"/>
              <w:left w:val="single" w:sz="4" w:space="0" w:color="000000"/>
              <w:bottom w:val="nil"/>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SET</w:t>
            </w:r>
          </w:p>
        </w:tc>
        <w:tc>
          <w:tcPr>
            <w:tcW w:w="1697" w:type="dxa"/>
            <w:gridSpan w:val="5"/>
            <w:tcBorders>
              <w:top w:val="single" w:sz="4" w:space="0" w:color="000000"/>
              <w:left w:val="single" w:sz="4" w:space="0" w:color="auto"/>
              <w:bottom w:val="nil"/>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36" w:type="dxa"/>
            <w:gridSpan w:val="4"/>
            <w:tcBorders>
              <w:top w:val="single" w:sz="4" w:space="0" w:color="000000"/>
              <w:left w:val="single" w:sz="4" w:space="0" w:color="auto"/>
              <w:bottom w:val="nil"/>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603</w:t>
            </w:r>
          </w:p>
        </w:tc>
        <w:tc>
          <w:tcPr>
            <w:tcW w:w="3990" w:type="dxa"/>
            <w:tcBorders>
              <w:top w:val="single" w:sz="4" w:space="0" w:color="000000"/>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AIA PACK DETECTOR STD TEST CUP</w:t>
            </w:r>
          </w:p>
        </w:tc>
        <w:tc>
          <w:tcPr>
            <w:tcW w:w="1200" w:type="dxa"/>
            <w:gridSpan w:val="2"/>
            <w:tcBorders>
              <w:top w:val="single" w:sz="4" w:space="0" w:color="000000"/>
              <w:left w:val="single" w:sz="4" w:space="0" w:color="000000"/>
              <w:bottom w:val="nil"/>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SET</w:t>
            </w:r>
          </w:p>
        </w:tc>
        <w:tc>
          <w:tcPr>
            <w:tcW w:w="1697" w:type="dxa"/>
            <w:gridSpan w:val="5"/>
            <w:tcBorders>
              <w:top w:val="single" w:sz="4" w:space="0" w:color="000000"/>
              <w:left w:val="single" w:sz="4" w:space="0" w:color="auto"/>
              <w:bottom w:val="nil"/>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36" w:type="dxa"/>
            <w:gridSpan w:val="4"/>
            <w:tcBorders>
              <w:top w:val="single" w:sz="4" w:space="0" w:color="000000"/>
              <w:left w:val="single" w:sz="4" w:space="0" w:color="auto"/>
              <w:bottom w:val="nil"/>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604</w:t>
            </w:r>
          </w:p>
        </w:tc>
        <w:tc>
          <w:tcPr>
            <w:tcW w:w="3990" w:type="dxa"/>
            <w:tcBorders>
              <w:top w:val="single" w:sz="4" w:space="0" w:color="000000"/>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AIA PACK DILUENT CONCENTRATE</w:t>
            </w:r>
          </w:p>
        </w:tc>
        <w:tc>
          <w:tcPr>
            <w:tcW w:w="1200" w:type="dxa"/>
            <w:gridSpan w:val="2"/>
            <w:tcBorders>
              <w:top w:val="single" w:sz="4" w:space="0" w:color="000000"/>
              <w:left w:val="single" w:sz="4" w:space="0" w:color="000000"/>
              <w:bottom w:val="nil"/>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c>
          <w:tcPr>
            <w:tcW w:w="1697" w:type="dxa"/>
            <w:gridSpan w:val="5"/>
            <w:tcBorders>
              <w:top w:val="single" w:sz="4" w:space="0" w:color="000000"/>
              <w:left w:val="single" w:sz="4" w:space="0" w:color="auto"/>
              <w:bottom w:val="nil"/>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36" w:type="dxa"/>
            <w:gridSpan w:val="4"/>
            <w:tcBorders>
              <w:top w:val="single" w:sz="4" w:space="0" w:color="000000"/>
              <w:left w:val="single" w:sz="4" w:space="0" w:color="auto"/>
              <w:bottom w:val="nil"/>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605</w:t>
            </w:r>
          </w:p>
        </w:tc>
        <w:tc>
          <w:tcPr>
            <w:tcW w:w="3990" w:type="dxa"/>
            <w:tcBorders>
              <w:top w:val="single" w:sz="4" w:space="0" w:color="000000"/>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AIA PACK FISH CALIBRATOR </w:t>
            </w:r>
          </w:p>
        </w:tc>
        <w:tc>
          <w:tcPr>
            <w:tcW w:w="1200" w:type="dxa"/>
            <w:gridSpan w:val="2"/>
            <w:tcBorders>
              <w:top w:val="single" w:sz="4" w:space="0" w:color="000000"/>
              <w:left w:val="single" w:sz="4" w:space="0" w:color="000000"/>
              <w:bottom w:val="nil"/>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c>
          <w:tcPr>
            <w:tcW w:w="1697" w:type="dxa"/>
            <w:gridSpan w:val="5"/>
            <w:tcBorders>
              <w:top w:val="single" w:sz="4" w:space="0" w:color="000000"/>
              <w:left w:val="single" w:sz="4" w:space="0" w:color="auto"/>
              <w:bottom w:val="nil"/>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36" w:type="dxa"/>
            <w:gridSpan w:val="4"/>
            <w:tcBorders>
              <w:top w:val="single" w:sz="4" w:space="0" w:color="000000"/>
              <w:left w:val="single" w:sz="4" w:space="0" w:color="auto"/>
              <w:bottom w:val="nil"/>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606</w:t>
            </w:r>
          </w:p>
        </w:tc>
        <w:tc>
          <w:tcPr>
            <w:tcW w:w="3990" w:type="dxa"/>
            <w:tcBorders>
              <w:top w:val="single" w:sz="4" w:space="0" w:color="000000"/>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AIA PACK LH 11 CALIBRATOR</w:t>
            </w:r>
          </w:p>
        </w:tc>
        <w:tc>
          <w:tcPr>
            <w:tcW w:w="1200" w:type="dxa"/>
            <w:gridSpan w:val="2"/>
            <w:tcBorders>
              <w:top w:val="single" w:sz="4" w:space="0" w:color="000000"/>
              <w:left w:val="single" w:sz="4" w:space="0" w:color="000000"/>
              <w:bottom w:val="nil"/>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SET</w:t>
            </w:r>
          </w:p>
        </w:tc>
        <w:tc>
          <w:tcPr>
            <w:tcW w:w="1697" w:type="dxa"/>
            <w:gridSpan w:val="5"/>
            <w:tcBorders>
              <w:top w:val="single" w:sz="4" w:space="0" w:color="000000"/>
              <w:left w:val="single" w:sz="4" w:space="0" w:color="auto"/>
              <w:bottom w:val="nil"/>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36" w:type="dxa"/>
            <w:gridSpan w:val="4"/>
            <w:tcBorders>
              <w:top w:val="single" w:sz="4" w:space="0" w:color="000000"/>
              <w:left w:val="single" w:sz="4" w:space="0" w:color="auto"/>
              <w:bottom w:val="nil"/>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607</w:t>
            </w:r>
          </w:p>
        </w:tc>
        <w:tc>
          <w:tcPr>
            <w:tcW w:w="3990" w:type="dxa"/>
            <w:tcBorders>
              <w:top w:val="single" w:sz="4" w:space="0" w:color="000000"/>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AIA PACK OVCA CALIBRATOR</w:t>
            </w:r>
          </w:p>
        </w:tc>
        <w:tc>
          <w:tcPr>
            <w:tcW w:w="1200" w:type="dxa"/>
            <w:gridSpan w:val="2"/>
            <w:tcBorders>
              <w:top w:val="single" w:sz="4" w:space="0" w:color="000000"/>
              <w:left w:val="single" w:sz="4" w:space="0" w:color="000000"/>
              <w:bottom w:val="nil"/>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EACH</w:t>
            </w:r>
          </w:p>
        </w:tc>
        <w:tc>
          <w:tcPr>
            <w:tcW w:w="1697" w:type="dxa"/>
            <w:gridSpan w:val="5"/>
            <w:tcBorders>
              <w:top w:val="single" w:sz="4" w:space="0" w:color="000000"/>
              <w:left w:val="single" w:sz="4" w:space="0" w:color="auto"/>
              <w:bottom w:val="nil"/>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36" w:type="dxa"/>
            <w:gridSpan w:val="4"/>
            <w:tcBorders>
              <w:top w:val="single" w:sz="4" w:space="0" w:color="000000"/>
              <w:left w:val="single" w:sz="4" w:space="0" w:color="auto"/>
              <w:bottom w:val="nil"/>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608</w:t>
            </w:r>
          </w:p>
        </w:tc>
        <w:tc>
          <w:tcPr>
            <w:tcW w:w="3990" w:type="dxa"/>
            <w:tcBorders>
              <w:top w:val="single" w:sz="4" w:space="0" w:color="000000"/>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AIA PACK PRL CALIBRATOR </w:t>
            </w:r>
          </w:p>
        </w:tc>
        <w:tc>
          <w:tcPr>
            <w:tcW w:w="1200" w:type="dxa"/>
            <w:gridSpan w:val="2"/>
            <w:tcBorders>
              <w:top w:val="single" w:sz="4" w:space="0" w:color="000000"/>
              <w:left w:val="single" w:sz="4" w:space="0" w:color="000000"/>
              <w:bottom w:val="nil"/>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SET</w:t>
            </w:r>
          </w:p>
        </w:tc>
        <w:tc>
          <w:tcPr>
            <w:tcW w:w="1697" w:type="dxa"/>
            <w:gridSpan w:val="5"/>
            <w:tcBorders>
              <w:top w:val="single" w:sz="4" w:space="0" w:color="000000"/>
              <w:left w:val="single" w:sz="4" w:space="0" w:color="auto"/>
              <w:bottom w:val="nil"/>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36" w:type="dxa"/>
            <w:gridSpan w:val="4"/>
            <w:tcBorders>
              <w:top w:val="single" w:sz="4" w:space="0" w:color="000000"/>
              <w:left w:val="single" w:sz="4" w:space="0" w:color="auto"/>
              <w:bottom w:val="nil"/>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609</w:t>
            </w:r>
          </w:p>
        </w:tc>
        <w:tc>
          <w:tcPr>
            <w:tcW w:w="3990" w:type="dxa"/>
            <w:tcBorders>
              <w:top w:val="single" w:sz="4" w:space="0" w:color="000000"/>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AIA PACK PROG11 CALIBRATOR</w:t>
            </w:r>
          </w:p>
        </w:tc>
        <w:tc>
          <w:tcPr>
            <w:tcW w:w="1200" w:type="dxa"/>
            <w:gridSpan w:val="2"/>
            <w:tcBorders>
              <w:top w:val="single" w:sz="4" w:space="0" w:color="000000"/>
              <w:left w:val="single" w:sz="4" w:space="0" w:color="000000"/>
              <w:bottom w:val="nil"/>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SET</w:t>
            </w:r>
          </w:p>
        </w:tc>
        <w:tc>
          <w:tcPr>
            <w:tcW w:w="1697" w:type="dxa"/>
            <w:gridSpan w:val="5"/>
            <w:tcBorders>
              <w:top w:val="single" w:sz="4" w:space="0" w:color="000000"/>
              <w:left w:val="single" w:sz="4" w:space="0" w:color="auto"/>
              <w:bottom w:val="nil"/>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36" w:type="dxa"/>
            <w:gridSpan w:val="4"/>
            <w:tcBorders>
              <w:top w:val="single" w:sz="4" w:space="0" w:color="000000"/>
              <w:left w:val="single" w:sz="4" w:space="0" w:color="auto"/>
              <w:bottom w:val="nil"/>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610</w:t>
            </w:r>
          </w:p>
        </w:tc>
        <w:tc>
          <w:tcPr>
            <w:tcW w:w="3990" w:type="dxa"/>
            <w:tcBorders>
              <w:top w:val="single" w:sz="4" w:space="0" w:color="000000"/>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AIA PACK PSA 11 CALIBRATOR</w:t>
            </w:r>
          </w:p>
        </w:tc>
        <w:tc>
          <w:tcPr>
            <w:tcW w:w="1200" w:type="dxa"/>
            <w:gridSpan w:val="2"/>
            <w:tcBorders>
              <w:top w:val="single" w:sz="4" w:space="0" w:color="000000"/>
              <w:left w:val="single" w:sz="4" w:space="0" w:color="000000"/>
              <w:bottom w:val="nil"/>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SET</w:t>
            </w:r>
          </w:p>
        </w:tc>
        <w:tc>
          <w:tcPr>
            <w:tcW w:w="1697" w:type="dxa"/>
            <w:gridSpan w:val="5"/>
            <w:tcBorders>
              <w:top w:val="single" w:sz="4" w:space="0" w:color="000000"/>
              <w:left w:val="single" w:sz="4" w:space="0" w:color="auto"/>
              <w:bottom w:val="nil"/>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36" w:type="dxa"/>
            <w:gridSpan w:val="4"/>
            <w:tcBorders>
              <w:top w:val="single" w:sz="4" w:space="0" w:color="000000"/>
              <w:left w:val="single" w:sz="4" w:space="0" w:color="auto"/>
              <w:bottom w:val="nil"/>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611</w:t>
            </w:r>
          </w:p>
        </w:tc>
        <w:tc>
          <w:tcPr>
            <w:tcW w:w="3990" w:type="dxa"/>
            <w:tcBorders>
              <w:top w:val="single" w:sz="4" w:space="0" w:color="000000"/>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AIA PACK SLA CALIBRATOR </w:t>
            </w:r>
          </w:p>
        </w:tc>
        <w:tc>
          <w:tcPr>
            <w:tcW w:w="1200" w:type="dxa"/>
            <w:gridSpan w:val="2"/>
            <w:tcBorders>
              <w:top w:val="single" w:sz="4" w:space="0" w:color="000000"/>
              <w:left w:val="single" w:sz="4" w:space="0" w:color="000000"/>
              <w:bottom w:val="nil"/>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SET</w:t>
            </w:r>
          </w:p>
        </w:tc>
        <w:tc>
          <w:tcPr>
            <w:tcW w:w="1697" w:type="dxa"/>
            <w:gridSpan w:val="5"/>
            <w:tcBorders>
              <w:top w:val="single" w:sz="4" w:space="0" w:color="000000"/>
              <w:left w:val="single" w:sz="4" w:space="0" w:color="auto"/>
              <w:bottom w:val="nil"/>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36" w:type="dxa"/>
            <w:gridSpan w:val="4"/>
            <w:tcBorders>
              <w:top w:val="single" w:sz="4" w:space="0" w:color="000000"/>
              <w:left w:val="single" w:sz="4" w:space="0" w:color="auto"/>
              <w:bottom w:val="nil"/>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612</w:t>
            </w:r>
          </w:p>
        </w:tc>
        <w:tc>
          <w:tcPr>
            <w:tcW w:w="3990" w:type="dxa"/>
            <w:tcBorders>
              <w:top w:val="single" w:sz="4" w:space="0" w:color="000000"/>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AIA PACK SUBSTRATE 11 </w:t>
            </w:r>
          </w:p>
        </w:tc>
        <w:tc>
          <w:tcPr>
            <w:tcW w:w="1200" w:type="dxa"/>
            <w:gridSpan w:val="2"/>
            <w:tcBorders>
              <w:top w:val="single" w:sz="4" w:space="0" w:color="000000"/>
              <w:left w:val="single" w:sz="4" w:space="0" w:color="000000"/>
              <w:bottom w:val="nil"/>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SET</w:t>
            </w:r>
          </w:p>
        </w:tc>
        <w:tc>
          <w:tcPr>
            <w:tcW w:w="1697" w:type="dxa"/>
            <w:gridSpan w:val="5"/>
            <w:tcBorders>
              <w:top w:val="single" w:sz="4" w:space="0" w:color="000000"/>
              <w:left w:val="single" w:sz="4" w:space="0" w:color="auto"/>
              <w:bottom w:val="nil"/>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36" w:type="dxa"/>
            <w:gridSpan w:val="4"/>
            <w:tcBorders>
              <w:top w:val="single" w:sz="4" w:space="0" w:color="000000"/>
              <w:left w:val="single" w:sz="4" w:space="0" w:color="auto"/>
              <w:bottom w:val="nil"/>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613</w:t>
            </w:r>
          </w:p>
        </w:tc>
        <w:tc>
          <w:tcPr>
            <w:tcW w:w="3990" w:type="dxa"/>
            <w:tcBorders>
              <w:top w:val="single" w:sz="4" w:space="0" w:color="000000"/>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AIA PACK TT3 CALIBRATOR </w:t>
            </w:r>
          </w:p>
        </w:tc>
        <w:tc>
          <w:tcPr>
            <w:tcW w:w="1200" w:type="dxa"/>
            <w:gridSpan w:val="2"/>
            <w:tcBorders>
              <w:top w:val="single" w:sz="4" w:space="0" w:color="000000"/>
              <w:left w:val="single" w:sz="4" w:space="0" w:color="000000"/>
              <w:bottom w:val="nil"/>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SET</w:t>
            </w:r>
          </w:p>
        </w:tc>
        <w:tc>
          <w:tcPr>
            <w:tcW w:w="1697" w:type="dxa"/>
            <w:gridSpan w:val="5"/>
            <w:tcBorders>
              <w:top w:val="single" w:sz="4" w:space="0" w:color="000000"/>
              <w:left w:val="single" w:sz="4" w:space="0" w:color="auto"/>
              <w:bottom w:val="nil"/>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36" w:type="dxa"/>
            <w:gridSpan w:val="4"/>
            <w:tcBorders>
              <w:top w:val="single" w:sz="4" w:space="0" w:color="000000"/>
              <w:left w:val="single" w:sz="4" w:space="0" w:color="auto"/>
              <w:bottom w:val="nil"/>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614</w:t>
            </w:r>
          </w:p>
        </w:tc>
        <w:tc>
          <w:tcPr>
            <w:tcW w:w="3990" w:type="dxa"/>
            <w:tcBorders>
              <w:top w:val="single" w:sz="4" w:space="0" w:color="000000"/>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AIA PACK WASH CONCENTRATE </w:t>
            </w:r>
          </w:p>
        </w:tc>
        <w:tc>
          <w:tcPr>
            <w:tcW w:w="1200" w:type="dxa"/>
            <w:gridSpan w:val="2"/>
            <w:tcBorders>
              <w:top w:val="single" w:sz="4" w:space="0" w:color="000000"/>
              <w:left w:val="single" w:sz="4" w:space="0" w:color="000000"/>
              <w:bottom w:val="nil"/>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c>
          <w:tcPr>
            <w:tcW w:w="1697" w:type="dxa"/>
            <w:gridSpan w:val="5"/>
            <w:tcBorders>
              <w:top w:val="single" w:sz="4" w:space="0" w:color="000000"/>
              <w:left w:val="single" w:sz="4" w:space="0" w:color="auto"/>
              <w:bottom w:val="nil"/>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36" w:type="dxa"/>
            <w:gridSpan w:val="4"/>
            <w:tcBorders>
              <w:top w:val="single" w:sz="4" w:space="0" w:color="000000"/>
              <w:left w:val="single" w:sz="4" w:space="0" w:color="auto"/>
              <w:bottom w:val="nil"/>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615</w:t>
            </w:r>
          </w:p>
        </w:tc>
        <w:tc>
          <w:tcPr>
            <w:tcW w:w="3990" w:type="dxa"/>
            <w:tcBorders>
              <w:top w:val="single" w:sz="4" w:space="0" w:color="000000"/>
              <w:left w:val="nil"/>
              <w:bottom w:val="single" w:sz="4" w:space="0" w:color="000000"/>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AIA PACK D 1 DIMER</w:t>
            </w:r>
          </w:p>
        </w:tc>
        <w:tc>
          <w:tcPr>
            <w:tcW w:w="1200" w:type="dxa"/>
            <w:gridSpan w:val="2"/>
            <w:tcBorders>
              <w:top w:val="single" w:sz="4" w:space="0" w:color="000000"/>
              <w:left w:val="single" w:sz="4" w:space="0" w:color="000000"/>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c>
          <w:tcPr>
            <w:tcW w:w="1697" w:type="dxa"/>
            <w:gridSpan w:val="5"/>
            <w:tcBorders>
              <w:top w:val="single" w:sz="4" w:space="0" w:color="000000"/>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36" w:type="dxa"/>
            <w:gridSpan w:val="4"/>
            <w:tcBorders>
              <w:top w:val="single" w:sz="4" w:space="0" w:color="000000"/>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616</w:t>
            </w:r>
          </w:p>
        </w:tc>
        <w:tc>
          <w:tcPr>
            <w:tcW w:w="3990" w:type="dxa"/>
            <w:tcBorders>
              <w:top w:val="nil"/>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 AIA PACK T4</w:t>
            </w:r>
          </w:p>
        </w:tc>
        <w:tc>
          <w:tcPr>
            <w:tcW w:w="1200" w:type="dxa"/>
            <w:gridSpan w:val="2"/>
            <w:tcBorders>
              <w:top w:val="nil"/>
              <w:left w:val="single" w:sz="4" w:space="0" w:color="000000"/>
              <w:bottom w:val="nil"/>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c>
          <w:tcPr>
            <w:tcW w:w="1697" w:type="dxa"/>
            <w:gridSpan w:val="5"/>
            <w:tcBorders>
              <w:top w:val="nil"/>
              <w:left w:val="single" w:sz="4" w:space="0" w:color="auto"/>
              <w:bottom w:val="nil"/>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36" w:type="dxa"/>
            <w:gridSpan w:val="4"/>
            <w:tcBorders>
              <w:top w:val="nil"/>
              <w:left w:val="single" w:sz="4" w:space="0" w:color="auto"/>
              <w:bottom w:val="nil"/>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617</w:t>
            </w:r>
          </w:p>
        </w:tc>
        <w:tc>
          <w:tcPr>
            <w:tcW w:w="3990" w:type="dxa"/>
            <w:tcBorders>
              <w:top w:val="single" w:sz="4" w:space="0" w:color="000000"/>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 AIA PACK T4 CALIBRATOR</w:t>
            </w:r>
          </w:p>
        </w:tc>
        <w:tc>
          <w:tcPr>
            <w:tcW w:w="1200" w:type="dxa"/>
            <w:gridSpan w:val="2"/>
            <w:tcBorders>
              <w:top w:val="single" w:sz="4" w:space="0" w:color="000000"/>
              <w:left w:val="single" w:sz="4" w:space="0" w:color="000000"/>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c>
          <w:tcPr>
            <w:tcW w:w="1697" w:type="dxa"/>
            <w:gridSpan w:val="5"/>
            <w:tcBorders>
              <w:top w:val="single" w:sz="4" w:space="0" w:color="000000"/>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36" w:type="dxa"/>
            <w:gridSpan w:val="4"/>
            <w:tcBorders>
              <w:top w:val="single" w:sz="4" w:space="0" w:color="000000"/>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618</w:t>
            </w:r>
          </w:p>
        </w:tc>
        <w:tc>
          <w:tcPr>
            <w:tcW w:w="3990" w:type="dxa"/>
            <w:tcBorders>
              <w:top w:val="single" w:sz="4" w:space="0" w:color="000000"/>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 AIA PACK TESTOSTERONE</w:t>
            </w:r>
          </w:p>
        </w:tc>
        <w:tc>
          <w:tcPr>
            <w:tcW w:w="1200" w:type="dxa"/>
            <w:gridSpan w:val="2"/>
            <w:tcBorders>
              <w:top w:val="nil"/>
              <w:left w:val="single" w:sz="4" w:space="0" w:color="000000"/>
              <w:bottom w:val="nil"/>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c>
          <w:tcPr>
            <w:tcW w:w="1697" w:type="dxa"/>
            <w:gridSpan w:val="5"/>
            <w:tcBorders>
              <w:top w:val="nil"/>
              <w:left w:val="single" w:sz="4" w:space="0" w:color="auto"/>
              <w:bottom w:val="nil"/>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36" w:type="dxa"/>
            <w:gridSpan w:val="4"/>
            <w:tcBorders>
              <w:top w:val="nil"/>
              <w:left w:val="single" w:sz="4" w:space="0" w:color="auto"/>
              <w:bottom w:val="nil"/>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619</w:t>
            </w:r>
          </w:p>
        </w:tc>
        <w:tc>
          <w:tcPr>
            <w:tcW w:w="3990" w:type="dxa"/>
            <w:tcBorders>
              <w:top w:val="single" w:sz="4" w:space="0" w:color="000000"/>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 AIA PACK TESTOSTERONE CALIBRATOR</w:t>
            </w:r>
          </w:p>
        </w:tc>
        <w:tc>
          <w:tcPr>
            <w:tcW w:w="1200" w:type="dxa"/>
            <w:gridSpan w:val="2"/>
            <w:tcBorders>
              <w:top w:val="single" w:sz="4" w:space="0" w:color="000000"/>
              <w:left w:val="single" w:sz="4" w:space="0" w:color="000000"/>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c>
          <w:tcPr>
            <w:tcW w:w="1697" w:type="dxa"/>
            <w:gridSpan w:val="5"/>
            <w:tcBorders>
              <w:top w:val="single" w:sz="4" w:space="0" w:color="000000"/>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36" w:type="dxa"/>
            <w:gridSpan w:val="4"/>
            <w:tcBorders>
              <w:top w:val="single" w:sz="4" w:space="0" w:color="000000"/>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620</w:t>
            </w:r>
          </w:p>
        </w:tc>
        <w:tc>
          <w:tcPr>
            <w:tcW w:w="3990" w:type="dxa"/>
            <w:tcBorders>
              <w:top w:val="single" w:sz="4" w:space="0" w:color="000000"/>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 AIA PACK TSH</w:t>
            </w:r>
          </w:p>
        </w:tc>
        <w:tc>
          <w:tcPr>
            <w:tcW w:w="1200" w:type="dxa"/>
            <w:gridSpan w:val="2"/>
            <w:tcBorders>
              <w:top w:val="nil"/>
              <w:left w:val="single" w:sz="4" w:space="0" w:color="000000"/>
              <w:bottom w:val="nil"/>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c>
          <w:tcPr>
            <w:tcW w:w="1697" w:type="dxa"/>
            <w:gridSpan w:val="5"/>
            <w:tcBorders>
              <w:top w:val="nil"/>
              <w:left w:val="single" w:sz="4" w:space="0" w:color="auto"/>
              <w:bottom w:val="nil"/>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36" w:type="dxa"/>
            <w:gridSpan w:val="4"/>
            <w:tcBorders>
              <w:top w:val="nil"/>
              <w:left w:val="single" w:sz="4" w:space="0" w:color="auto"/>
              <w:bottom w:val="nil"/>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465"/>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621</w:t>
            </w:r>
          </w:p>
        </w:tc>
        <w:tc>
          <w:tcPr>
            <w:tcW w:w="3990" w:type="dxa"/>
            <w:tcBorders>
              <w:top w:val="single" w:sz="4" w:space="0" w:color="000000"/>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sz w:val="32"/>
                <w:szCs w:val="32"/>
              </w:rPr>
            </w:pPr>
            <w:r w:rsidRPr="00DD4282">
              <w:rPr>
                <w:rFonts w:ascii="Calibri Light" w:hAnsi="Calibri Light" w:cs="Calibri Light"/>
                <w:sz w:val="32"/>
                <w:szCs w:val="32"/>
                <w:vertAlign w:val="superscript"/>
              </w:rPr>
              <w:t>ST AIA PACK TSH 3RD GEN CALIBRATOR</w:t>
            </w:r>
          </w:p>
        </w:tc>
        <w:tc>
          <w:tcPr>
            <w:tcW w:w="1200" w:type="dxa"/>
            <w:gridSpan w:val="2"/>
            <w:tcBorders>
              <w:top w:val="single" w:sz="4" w:space="0" w:color="000000"/>
              <w:left w:val="single" w:sz="4" w:space="0" w:color="000000"/>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c>
          <w:tcPr>
            <w:tcW w:w="1697" w:type="dxa"/>
            <w:gridSpan w:val="5"/>
            <w:tcBorders>
              <w:top w:val="single" w:sz="4" w:space="0" w:color="000000"/>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36" w:type="dxa"/>
            <w:gridSpan w:val="4"/>
            <w:tcBorders>
              <w:top w:val="single" w:sz="4" w:space="0" w:color="000000"/>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622</w:t>
            </w:r>
          </w:p>
        </w:tc>
        <w:tc>
          <w:tcPr>
            <w:tcW w:w="3990" w:type="dxa"/>
            <w:tcBorders>
              <w:top w:val="single" w:sz="4" w:space="0" w:color="000000"/>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 AIA PACK TT3</w:t>
            </w:r>
          </w:p>
        </w:tc>
        <w:tc>
          <w:tcPr>
            <w:tcW w:w="1200" w:type="dxa"/>
            <w:gridSpan w:val="2"/>
            <w:tcBorders>
              <w:top w:val="nil"/>
              <w:left w:val="single" w:sz="4" w:space="0" w:color="000000"/>
              <w:bottom w:val="nil"/>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c>
          <w:tcPr>
            <w:tcW w:w="1697" w:type="dxa"/>
            <w:gridSpan w:val="5"/>
            <w:tcBorders>
              <w:top w:val="nil"/>
              <w:left w:val="single" w:sz="4" w:space="0" w:color="auto"/>
              <w:bottom w:val="nil"/>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36" w:type="dxa"/>
            <w:gridSpan w:val="4"/>
            <w:tcBorders>
              <w:top w:val="nil"/>
              <w:left w:val="single" w:sz="4" w:space="0" w:color="auto"/>
              <w:bottom w:val="nil"/>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623</w:t>
            </w:r>
          </w:p>
        </w:tc>
        <w:tc>
          <w:tcPr>
            <w:tcW w:w="3990" w:type="dxa"/>
            <w:tcBorders>
              <w:top w:val="single" w:sz="4" w:space="0" w:color="000000"/>
              <w:left w:val="nil"/>
              <w:bottom w:val="single" w:sz="4" w:space="0" w:color="000000"/>
              <w:right w:val="nil"/>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 AIA PACK TIP</w:t>
            </w:r>
          </w:p>
        </w:tc>
        <w:tc>
          <w:tcPr>
            <w:tcW w:w="1200" w:type="dxa"/>
            <w:gridSpan w:val="2"/>
            <w:tcBorders>
              <w:top w:val="single" w:sz="4" w:space="0" w:color="000000"/>
              <w:left w:val="single" w:sz="4" w:space="0" w:color="000000"/>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c>
          <w:tcPr>
            <w:tcW w:w="1697" w:type="dxa"/>
            <w:gridSpan w:val="5"/>
            <w:tcBorders>
              <w:top w:val="single" w:sz="4" w:space="0" w:color="000000"/>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536" w:type="dxa"/>
            <w:gridSpan w:val="4"/>
            <w:tcBorders>
              <w:top w:val="single" w:sz="4" w:space="0" w:color="000000"/>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624</w:t>
            </w:r>
          </w:p>
        </w:tc>
        <w:tc>
          <w:tcPr>
            <w:tcW w:w="3990" w:type="dxa"/>
            <w:tcBorders>
              <w:top w:val="nil"/>
              <w:left w:val="nil"/>
              <w:bottom w:val="single" w:sz="4" w:space="0" w:color="000000"/>
              <w:right w:val="single" w:sz="4" w:space="0" w:color="000000"/>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ST AIA Multi Analyte ControL</w:t>
            </w:r>
          </w:p>
        </w:tc>
        <w:tc>
          <w:tcPr>
            <w:tcW w:w="1200" w:type="dxa"/>
            <w:gridSpan w:val="2"/>
            <w:tcBorders>
              <w:top w:val="nil"/>
              <w:left w:val="nil"/>
              <w:bottom w:val="single" w:sz="4" w:space="0" w:color="000000"/>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c>
          <w:tcPr>
            <w:tcW w:w="1697" w:type="dxa"/>
            <w:gridSpan w:val="5"/>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536" w:type="dxa"/>
            <w:gridSpan w:val="4"/>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nil"/>
              <w:bottom w:val="nil"/>
              <w:right w:val="nil"/>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p>
        </w:tc>
        <w:tc>
          <w:tcPr>
            <w:tcW w:w="3990" w:type="dxa"/>
            <w:tcBorders>
              <w:top w:val="nil"/>
              <w:left w:val="nil"/>
              <w:bottom w:val="nil"/>
              <w:right w:val="nil"/>
            </w:tcBorders>
            <w:shd w:val="clear" w:color="auto" w:fill="auto"/>
            <w:noWrap/>
            <w:vAlign w:val="bottom"/>
            <w:hideMark/>
          </w:tcPr>
          <w:p w:rsidR="00207363" w:rsidRPr="00DD4282" w:rsidRDefault="00207363" w:rsidP="00073B0A">
            <w:pPr>
              <w:spacing w:after="0" w:line="240" w:lineRule="auto"/>
              <w:rPr>
                <w:sz w:val="20"/>
                <w:szCs w:val="20"/>
              </w:rPr>
            </w:pPr>
          </w:p>
        </w:tc>
        <w:tc>
          <w:tcPr>
            <w:tcW w:w="1200" w:type="dxa"/>
            <w:gridSpan w:val="2"/>
            <w:tcBorders>
              <w:top w:val="nil"/>
              <w:left w:val="nil"/>
              <w:bottom w:val="nil"/>
              <w:right w:val="single" w:sz="4" w:space="0" w:color="auto"/>
            </w:tcBorders>
            <w:shd w:val="clear" w:color="auto" w:fill="auto"/>
            <w:noWrap/>
            <w:vAlign w:val="bottom"/>
            <w:hideMark/>
          </w:tcPr>
          <w:p w:rsidR="00207363" w:rsidRPr="00DD4282" w:rsidRDefault="00207363" w:rsidP="00073B0A">
            <w:pPr>
              <w:spacing w:after="0" w:line="240" w:lineRule="auto"/>
              <w:rPr>
                <w:sz w:val="20"/>
                <w:szCs w:val="20"/>
              </w:rPr>
            </w:pPr>
          </w:p>
        </w:tc>
        <w:tc>
          <w:tcPr>
            <w:tcW w:w="1697" w:type="dxa"/>
            <w:gridSpan w:val="5"/>
            <w:tcBorders>
              <w:top w:val="nil"/>
              <w:left w:val="single" w:sz="4" w:space="0" w:color="auto"/>
              <w:bottom w:val="nil"/>
              <w:right w:val="nil"/>
            </w:tcBorders>
            <w:shd w:val="clear" w:color="auto" w:fill="auto"/>
            <w:vAlign w:val="bottom"/>
          </w:tcPr>
          <w:p w:rsidR="00207363" w:rsidRPr="00DD4282" w:rsidRDefault="00207363" w:rsidP="00073B0A">
            <w:pPr>
              <w:spacing w:after="0" w:line="240" w:lineRule="auto"/>
              <w:rPr>
                <w:sz w:val="20"/>
                <w:szCs w:val="20"/>
              </w:rPr>
            </w:pPr>
          </w:p>
        </w:tc>
        <w:tc>
          <w:tcPr>
            <w:tcW w:w="2536" w:type="dxa"/>
            <w:gridSpan w:val="4"/>
            <w:tcBorders>
              <w:top w:val="nil"/>
              <w:left w:val="single" w:sz="4" w:space="0" w:color="auto"/>
              <w:bottom w:val="nil"/>
              <w:right w:val="nil"/>
            </w:tcBorders>
            <w:shd w:val="clear" w:color="auto" w:fill="auto"/>
            <w:vAlign w:val="bottom"/>
          </w:tcPr>
          <w:p w:rsidR="00207363" w:rsidRPr="00DD4282" w:rsidRDefault="00207363" w:rsidP="00073B0A">
            <w:pPr>
              <w:spacing w:after="0" w:line="240" w:lineRule="auto"/>
              <w:rPr>
                <w:sz w:val="20"/>
                <w:szCs w:val="20"/>
              </w:rPr>
            </w:pPr>
          </w:p>
        </w:tc>
      </w:tr>
      <w:tr w:rsidR="00207363" w:rsidRPr="00DD4282" w:rsidTr="00073B0A">
        <w:trPr>
          <w:trHeight w:val="525"/>
        </w:trPr>
        <w:tc>
          <w:tcPr>
            <w:tcW w:w="581" w:type="dxa"/>
            <w:tcBorders>
              <w:top w:val="nil"/>
              <w:left w:val="nil"/>
              <w:bottom w:val="nil"/>
              <w:right w:val="nil"/>
            </w:tcBorders>
            <w:shd w:val="clear" w:color="auto" w:fill="auto"/>
            <w:noWrap/>
            <w:vAlign w:val="bottom"/>
            <w:hideMark/>
          </w:tcPr>
          <w:p w:rsidR="00207363" w:rsidRPr="00DD4282" w:rsidRDefault="00207363" w:rsidP="00073B0A">
            <w:pPr>
              <w:spacing w:after="0" w:line="240" w:lineRule="auto"/>
              <w:rPr>
                <w:sz w:val="20"/>
                <w:szCs w:val="20"/>
              </w:rPr>
            </w:pPr>
          </w:p>
        </w:tc>
        <w:tc>
          <w:tcPr>
            <w:tcW w:w="3990" w:type="dxa"/>
            <w:tcBorders>
              <w:top w:val="nil"/>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b/>
                <w:bCs/>
                <w:sz w:val="40"/>
                <w:szCs w:val="40"/>
                <w:u w:val="single"/>
              </w:rPr>
            </w:pPr>
            <w:r w:rsidRPr="00DD4282">
              <w:rPr>
                <w:rFonts w:ascii="Calibri Light" w:hAnsi="Calibri Light" w:cs="Calibri Light"/>
                <w:b/>
                <w:bCs/>
                <w:sz w:val="40"/>
                <w:szCs w:val="40"/>
                <w:u w:val="single"/>
              </w:rPr>
              <w:t xml:space="preserve">FUJI DRI CHEMISTRY ANALYZER REAGENTS </w:t>
            </w:r>
          </w:p>
        </w:tc>
        <w:tc>
          <w:tcPr>
            <w:tcW w:w="5433" w:type="dxa"/>
            <w:gridSpan w:val="11"/>
            <w:tcBorders>
              <w:top w:val="nil"/>
              <w:left w:val="nil"/>
              <w:bottom w:val="nil"/>
              <w:right w:val="nil"/>
            </w:tcBorders>
            <w:shd w:val="clear" w:color="auto" w:fill="auto"/>
            <w:noWrap/>
            <w:vAlign w:val="bottom"/>
            <w:hideMark/>
          </w:tcPr>
          <w:p w:rsidR="00207363" w:rsidRPr="00DD4282" w:rsidRDefault="00207363" w:rsidP="00073B0A">
            <w:pPr>
              <w:spacing w:after="0" w:line="240" w:lineRule="auto"/>
              <w:rPr>
                <w:rFonts w:ascii="Calibri Light" w:hAnsi="Calibri Light" w:cs="Calibri Light"/>
                <w:b/>
                <w:bCs/>
                <w:sz w:val="40"/>
                <w:szCs w:val="40"/>
                <w:u w:val="single"/>
              </w:rPr>
            </w:pPr>
          </w:p>
        </w:tc>
      </w:tr>
      <w:tr w:rsidR="00207363" w:rsidRPr="00DD4282" w:rsidTr="00073B0A">
        <w:trPr>
          <w:trHeight w:val="300"/>
        </w:trPr>
        <w:tc>
          <w:tcPr>
            <w:tcW w:w="581" w:type="dxa"/>
            <w:tcBorders>
              <w:top w:val="single" w:sz="4" w:space="0" w:color="000000"/>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625</w:t>
            </w:r>
          </w:p>
        </w:tc>
        <w:tc>
          <w:tcPr>
            <w:tcW w:w="3990" w:type="dxa"/>
            <w:tcBorders>
              <w:top w:val="single" w:sz="4" w:space="0" w:color="000000"/>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ALBPS24 1 JEX</w:t>
            </w:r>
          </w:p>
        </w:tc>
        <w:tc>
          <w:tcPr>
            <w:tcW w:w="1200" w:type="dxa"/>
            <w:gridSpan w:val="2"/>
            <w:tcBorders>
              <w:top w:val="single" w:sz="4" w:space="0" w:color="000000"/>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c>
          <w:tcPr>
            <w:tcW w:w="1960" w:type="dxa"/>
            <w:gridSpan w:val="6"/>
            <w:tcBorders>
              <w:top w:val="single" w:sz="4" w:space="0" w:color="000000"/>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000000"/>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626</w:t>
            </w:r>
          </w:p>
        </w:tc>
        <w:tc>
          <w:tcPr>
            <w:tcW w:w="399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BUNPIIIS24 1 JEX</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c>
          <w:tcPr>
            <w:tcW w:w="1960" w:type="dxa"/>
            <w:gridSpan w:val="6"/>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627</w:t>
            </w:r>
          </w:p>
        </w:tc>
        <w:tc>
          <w:tcPr>
            <w:tcW w:w="399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CREPIIIS24  1 JEX</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c>
          <w:tcPr>
            <w:tcW w:w="1960" w:type="dxa"/>
            <w:gridSpan w:val="6"/>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628</w:t>
            </w:r>
          </w:p>
        </w:tc>
        <w:tc>
          <w:tcPr>
            <w:tcW w:w="399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DBILPIIS 24 1 JEX</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c>
          <w:tcPr>
            <w:tcW w:w="1960" w:type="dxa"/>
            <w:gridSpan w:val="6"/>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629</w:t>
            </w:r>
          </w:p>
        </w:tc>
        <w:tc>
          <w:tcPr>
            <w:tcW w:w="399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GGTPIIIS 24 1 JEX</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c>
          <w:tcPr>
            <w:tcW w:w="1960" w:type="dxa"/>
            <w:gridSpan w:val="6"/>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630</w:t>
            </w:r>
          </w:p>
        </w:tc>
        <w:tc>
          <w:tcPr>
            <w:tcW w:w="399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GOT/ASTPHIS 24 1 JEX</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c>
          <w:tcPr>
            <w:tcW w:w="1960" w:type="dxa"/>
            <w:gridSpan w:val="6"/>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631</w:t>
            </w:r>
          </w:p>
        </w:tc>
        <w:tc>
          <w:tcPr>
            <w:tcW w:w="399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GPT/AL TPIIIS 24 1 JEX</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c>
          <w:tcPr>
            <w:tcW w:w="1960" w:type="dxa"/>
            <w:gridSpan w:val="6"/>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632</w:t>
            </w:r>
          </w:p>
        </w:tc>
        <w:tc>
          <w:tcPr>
            <w:tcW w:w="399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HDLCPIIIDS 24 1 JEX</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c>
          <w:tcPr>
            <w:tcW w:w="1960" w:type="dxa"/>
            <w:gridSpan w:val="6"/>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633</w:t>
            </w:r>
          </w:p>
        </w:tc>
        <w:tc>
          <w:tcPr>
            <w:tcW w:w="399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NAKCLS 24 1 JEX</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c>
          <w:tcPr>
            <w:tcW w:w="1960" w:type="dxa"/>
            <w:gridSpan w:val="6"/>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634</w:t>
            </w:r>
          </w:p>
        </w:tc>
        <w:tc>
          <w:tcPr>
            <w:tcW w:w="399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QE 10 1 EX</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OF10</w:t>
            </w:r>
          </w:p>
        </w:tc>
        <w:tc>
          <w:tcPr>
            <w:tcW w:w="1960" w:type="dxa"/>
            <w:gridSpan w:val="6"/>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635</w:t>
            </w:r>
          </w:p>
        </w:tc>
        <w:tc>
          <w:tcPr>
            <w:tcW w:w="399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QPM 1 6 1 EX</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6×3ML</w:t>
            </w:r>
          </w:p>
        </w:tc>
        <w:tc>
          <w:tcPr>
            <w:tcW w:w="1960" w:type="dxa"/>
            <w:gridSpan w:val="6"/>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636</w:t>
            </w:r>
          </w:p>
        </w:tc>
        <w:tc>
          <w:tcPr>
            <w:tcW w:w="399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QPM H 61 EX</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6×3ML</w:t>
            </w:r>
          </w:p>
        </w:tc>
        <w:tc>
          <w:tcPr>
            <w:tcW w:w="1960" w:type="dxa"/>
            <w:gridSpan w:val="6"/>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637</w:t>
            </w:r>
          </w:p>
        </w:tc>
        <w:tc>
          <w:tcPr>
            <w:tcW w:w="399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RE 6 1 EX</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6×3ML</w:t>
            </w:r>
          </w:p>
        </w:tc>
        <w:tc>
          <w:tcPr>
            <w:tcW w:w="1960" w:type="dxa"/>
            <w:gridSpan w:val="6"/>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638</w:t>
            </w:r>
          </w:p>
        </w:tc>
        <w:tc>
          <w:tcPr>
            <w:tcW w:w="399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TBILIIIS 24 1 JEX</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c>
          <w:tcPr>
            <w:tcW w:w="1960" w:type="dxa"/>
            <w:gridSpan w:val="6"/>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639</w:t>
            </w:r>
          </w:p>
        </w:tc>
        <w:tc>
          <w:tcPr>
            <w:tcW w:w="399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TCHOPIIIS 24 1 JEX</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c>
          <w:tcPr>
            <w:tcW w:w="1960" w:type="dxa"/>
            <w:gridSpan w:val="6"/>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640</w:t>
            </w:r>
          </w:p>
        </w:tc>
        <w:tc>
          <w:tcPr>
            <w:tcW w:w="399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TGPIIIS  24 I JEX</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c>
          <w:tcPr>
            <w:tcW w:w="1960" w:type="dxa"/>
            <w:gridSpan w:val="6"/>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641</w:t>
            </w:r>
          </w:p>
        </w:tc>
        <w:tc>
          <w:tcPr>
            <w:tcW w:w="399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TGPIIIS  24 I JEX</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c>
          <w:tcPr>
            <w:tcW w:w="1960" w:type="dxa"/>
            <w:gridSpan w:val="6"/>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642</w:t>
            </w:r>
          </w:p>
        </w:tc>
        <w:tc>
          <w:tcPr>
            <w:tcW w:w="399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UAPHIS  24 1 JEX</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c>
          <w:tcPr>
            <w:tcW w:w="1960" w:type="dxa"/>
            <w:gridSpan w:val="6"/>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643</w:t>
            </w:r>
          </w:p>
        </w:tc>
        <w:tc>
          <w:tcPr>
            <w:tcW w:w="399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ALP</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c>
          <w:tcPr>
            <w:tcW w:w="1960" w:type="dxa"/>
            <w:gridSpan w:val="6"/>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644</w:t>
            </w:r>
          </w:p>
        </w:tc>
        <w:tc>
          <w:tcPr>
            <w:tcW w:w="399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CALCIUM</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c>
          <w:tcPr>
            <w:tcW w:w="1960" w:type="dxa"/>
            <w:gridSpan w:val="6"/>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645</w:t>
            </w:r>
          </w:p>
        </w:tc>
        <w:tc>
          <w:tcPr>
            <w:tcW w:w="399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PHOSPHOROUS</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c>
          <w:tcPr>
            <w:tcW w:w="1960" w:type="dxa"/>
            <w:gridSpan w:val="6"/>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646</w:t>
            </w:r>
          </w:p>
        </w:tc>
        <w:tc>
          <w:tcPr>
            <w:tcW w:w="399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MALB</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c>
          <w:tcPr>
            <w:tcW w:w="1960" w:type="dxa"/>
            <w:gridSpan w:val="6"/>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647</w:t>
            </w:r>
          </w:p>
        </w:tc>
        <w:tc>
          <w:tcPr>
            <w:tcW w:w="399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MG</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c>
          <w:tcPr>
            <w:tcW w:w="1960" w:type="dxa"/>
            <w:gridSpan w:val="6"/>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648</w:t>
            </w:r>
          </w:p>
        </w:tc>
        <w:tc>
          <w:tcPr>
            <w:tcW w:w="399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HBAIC</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c>
          <w:tcPr>
            <w:tcW w:w="1960" w:type="dxa"/>
            <w:gridSpan w:val="6"/>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649</w:t>
            </w:r>
          </w:p>
        </w:tc>
        <w:tc>
          <w:tcPr>
            <w:tcW w:w="399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LIPASE</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c>
          <w:tcPr>
            <w:tcW w:w="1960" w:type="dxa"/>
            <w:gridSpan w:val="6"/>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650</w:t>
            </w:r>
          </w:p>
        </w:tc>
        <w:tc>
          <w:tcPr>
            <w:tcW w:w="399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AMYLASE</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 OF 24S</w:t>
            </w:r>
          </w:p>
        </w:tc>
        <w:tc>
          <w:tcPr>
            <w:tcW w:w="1960" w:type="dxa"/>
            <w:gridSpan w:val="6"/>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651</w:t>
            </w:r>
          </w:p>
        </w:tc>
        <w:tc>
          <w:tcPr>
            <w:tcW w:w="399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FDC REFERENCE FLUID</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c>
          <w:tcPr>
            <w:tcW w:w="1960" w:type="dxa"/>
            <w:gridSpan w:val="6"/>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652</w:t>
            </w:r>
          </w:p>
        </w:tc>
        <w:tc>
          <w:tcPr>
            <w:tcW w:w="399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AUTO TIPS</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c>
          <w:tcPr>
            <w:tcW w:w="1960" w:type="dxa"/>
            <w:gridSpan w:val="6"/>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653</w:t>
            </w:r>
          </w:p>
        </w:tc>
        <w:tc>
          <w:tcPr>
            <w:tcW w:w="3990" w:type="dxa"/>
            <w:tcBorders>
              <w:top w:val="nil"/>
              <w:left w:val="nil"/>
              <w:bottom w:val="single" w:sz="4" w:space="0" w:color="000000"/>
              <w:right w:val="single" w:sz="4" w:space="0" w:color="000000"/>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DILUTION CAPS</w:t>
            </w:r>
          </w:p>
        </w:tc>
        <w:tc>
          <w:tcPr>
            <w:tcW w:w="1200" w:type="dxa"/>
            <w:gridSpan w:val="2"/>
            <w:tcBorders>
              <w:top w:val="nil"/>
              <w:left w:val="nil"/>
              <w:bottom w:val="single" w:sz="4" w:space="0" w:color="000000"/>
              <w:right w:val="single" w:sz="4" w:space="0" w:color="auto"/>
            </w:tcBorders>
            <w:shd w:val="clear" w:color="auto" w:fill="auto"/>
            <w:noWrap/>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PACK</w:t>
            </w:r>
          </w:p>
        </w:tc>
        <w:tc>
          <w:tcPr>
            <w:tcW w:w="1960" w:type="dxa"/>
            <w:gridSpan w:val="6"/>
            <w:tcBorders>
              <w:top w:val="nil"/>
              <w:left w:val="single" w:sz="4" w:space="0" w:color="auto"/>
              <w:bottom w:val="single" w:sz="4" w:space="0" w:color="000000"/>
              <w:right w:val="single" w:sz="4" w:space="0" w:color="auto"/>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525"/>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 </w:t>
            </w:r>
          </w:p>
        </w:tc>
        <w:tc>
          <w:tcPr>
            <w:tcW w:w="3990" w:type="dxa"/>
            <w:tcBorders>
              <w:top w:val="nil"/>
              <w:left w:val="nil"/>
              <w:bottom w:val="nil"/>
              <w:right w:val="nil"/>
            </w:tcBorders>
            <w:shd w:val="clear" w:color="auto" w:fill="auto"/>
            <w:noWrap/>
            <w:hideMark/>
          </w:tcPr>
          <w:p w:rsidR="00207363" w:rsidRPr="00DD4282" w:rsidRDefault="00207363" w:rsidP="00073B0A">
            <w:pPr>
              <w:spacing w:after="0" w:line="240" w:lineRule="auto"/>
              <w:rPr>
                <w:rFonts w:ascii="Calibri Light" w:hAnsi="Calibri Light" w:cs="Calibri Light"/>
                <w:b/>
                <w:bCs/>
                <w:sz w:val="40"/>
                <w:szCs w:val="40"/>
                <w:u w:val="single"/>
              </w:rPr>
            </w:pPr>
            <w:r w:rsidRPr="00DD4282">
              <w:rPr>
                <w:rFonts w:ascii="Calibri Light" w:hAnsi="Calibri Light" w:cs="Calibri Light"/>
                <w:b/>
                <w:bCs/>
                <w:sz w:val="40"/>
                <w:szCs w:val="40"/>
                <w:u w:val="single"/>
              </w:rPr>
              <w:t>DIRUI CHEMISTRY ANALYZER REAGENTS</w:t>
            </w:r>
          </w:p>
        </w:tc>
        <w:tc>
          <w:tcPr>
            <w:tcW w:w="3160" w:type="dxa"/>
            <w:gridSpan w:val="8"/>
            <w:tcBorders>
              <w:top w:val="nil"/>
              <w:left w:val="nil"/>
              <w:bottom w:val="nil"/>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b/>
                <w:bCs/>
                <w:sz w:val="40"/>
                <w:szCs w:val="40"/>
                <w:u w:val="single"/>
              </w:rPr>
            </w:pPr>
          </w:p>
        </w:tc>
        <w:tc>
          <w:tcPr>
            <w:tcW w:w="2273" w:type="dxa"/>
            <w:gridSpan w:val="3"/>
            <w:tcBorders>
              <w:top w:val="nil"/>
              <w:left w:val="single" w:sz="4" w:space="0" w:color="auto"/>
              <w:bottom w:val="nil"/>
              <w:right w:val="nil"/>
            </w:tcBorders>
            <w:shd w:val="clear" w:color="auto" w:fill="auto"/>
            <w:vAlign w:val="bottom"/>
          </w:tcPr>
          <w:p w:rsidR="00207363" w:rsidRPr="00DD4282" w:rsidRDefault="00207363" w:rsidP="00073B0A">
            <w:pPr>
              <w:spacing w:after="0" w:line="240" w:lineRule="auto"/>
              <w:rPr>
                <w:rFonts w:ascii="Calibri Light" w:hAnsi="Calibri Light" w:cs="Calibri Light"/>
                <w:b/>
                <w:bCs/>
                <w:sz w:val="40"/>
                <w:szCs w:val="40"/>
                <w:u w:val="single"/>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654</w:t>
            </w:r>
          </w:p>
        </w:tc>
        <w:tc>
          <w:tcPr>
            <w:tcW w:w="3990" w:type="dxa"/>
            <w:tcBorders>
              <w:top w:val="single" w:sz="4" w:space="0" w:color="000000"/>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Amylase </w:t>
            </w:r>
          </w:p>
        </w:tc>
        <w:tc>
          <w:tcPr>
            <w:tcW w:w="1200" w:type="dxa"/>
            <w:gridSpan w:val="2"/>
            <w:tcBorders>
              <w:top w:val="single" w:sz="4" w:space="0" w:color="000000"/>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1960" w:type="dxa"/>
            <w:gridSpan w:val="6"/>
            <w:tcBorders>
              <w:top w:val="single" w:sz="4" w:space="0" w:color="000000"/>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000000"/>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655</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Alanine Aminotransferase (ALT/GPT)</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656</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Albumin</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657</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Alkaline Phosphatase (ALP) </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658</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Aspartate Aminotransferase (AST/GOT)</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659</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Bilirubin (Direct)</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660</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Bilirubin (Total)</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661</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Calcium </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662</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Carbon Dioxide (CO2)</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663</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Cholesterol</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664</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Cholesterol HDL </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665</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Cholesterol LDL </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666</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Cholinesterase (CHE)</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667</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Creatine Kinase (CK)</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668</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Creatine Kinase-MB (CK-MB)</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669</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Creatinine</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670</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y-Glutamyltransferase (y-GT)</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671</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Glucose</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672</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Iron </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673</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Lactate Dehydrogenase (LDH)</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674</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Lactate Dehydrogenase (LDH) </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675</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Lipase</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676</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Magnesium</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677</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Phosphorus</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678</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Protein (Total)</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679</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Protein (Urine+CSF)</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680</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Triglycerides</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681</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Urea/BUN – UV</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682</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Uric Acid</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683</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HbAIC</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684</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Alkaline detergent</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1000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685</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Anti-bacterial detergent</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500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686</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Cs - bulb</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687</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Cs  cuvette</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SET</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688</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Cs- sample probe</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689</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Cs  reagent probe </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piece</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690</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Clinical chemistry control serum level 1</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691</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Clinical chemistry control serum level 2</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692</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Clinical chemistry control serum level 3</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693</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clinical chemistry calibration serum </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694</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 Reactive protein ( CRP)</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695</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Transferrin ( TRF)</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696</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Homocysteine ( HCY)</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697</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Micro Albumin ( MALB)</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698</w:t>
            </w:r>
          </w:p>
        </w:tc>
        <w:tc>
          <w:tcPr>
            <w:tcW w:w="3990" w:type="dxa"/>
            <w:tcBorders>
              <w:top w:val="nil"/>
              <w:left w:val="nil"/>
              <w:bottom w:val="single" w:sz="4" w:space="0" w:color="000000"/>
              <w:right w:val="single" w:sz="4" w:space="0" w:color="000000"/>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CK- MB</w:t>
            </w:r>
          </w:p>
        </w:tc>
        <w:tc>
          <w:tcPr>
            <w:tcW w:w="1200" w:type="dxa"/>
            <w:gridSpan w:val="2"/>
            <w:tcBorders>
              <w:top w:val="nil"/>
              <w:left w:val="nil"/>
              <w:bottom w:val="single" w:sz="4" w:space="0" w:color="000000"/>
              <w:right w:val="single" w:sz="4" w:space="0" w:color="auto"/>
            </w:tcBorders>
            <w:shd w:val="clear" w:color="auto" w:fill="auto"/>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50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525"/>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 </w:t>
            </w:r>
          </w:p>
        </w:tc>
        <w:tc>
          <w:tcPr>
            <w:tcW w:w="3990" w:type="dxa"/>
            <w:tcBorders>
              <w:top w:val="nil"/>
              <w:left w:val="nil"/>
              <w:bottom w:val="nil"/>
              <w:right w:val="nil"/>
            </w:tcBorders>
            <w:shd w:val="clear" w:color="auto" w:fill="auto"/>
            <w:noWrap/>
            <w:vAlign w:val="bottom"/>
            <w:hideMark/>
          </w:tcPr>
          <w:p w:rsidR="00207363" w:rsidRPr="00DD4282" w:rsidRDefault="00207363" w:rsidP="00073B0A">
            <w:pPr>
              <w:spacing w:after="0" w:line="240" w:lineRule="auto"/>
              <w:rPr>
                <w:rFonts w:ascii="Calibri Light" w:hAnsi="Calibri Light" w:cs="Calibri Light"/>
                <w:b/>
                <w:bCs/>
                <w:sz w:val="40"/>
                <w:szCs w:val="40"/>
                <w:u w:val="single"/>
              </w:rPr>
            </w:pPr>
            <w:r w:rsidRPr="00DD4282">
              <w:rPr>
                <w:rFonts w:ascii="Calibri Light" w:hAnsi="Calibri Light" w:cs="Calibri Light"/>
                <w:b/>
                <w:bCs/>
                <w:sz w:val="40"/>
                <w:szCs w:val="40"/>
                <w:u w:val="single"/>
              </w:rPr>
              <w:t>LIAISON   ANALYZER</w:t>
            </w:r>
          </w:p>
        </w:tc>
        <w:tc>
          <w:tcPr>
            <w:tcW w:w="1200" w:type="dxa"/>
            <w:gridSpan w:val="2"/>
            <w:tcBorders>
              <w:top w:val="nil"/>
              <w:left w:val="nil"/>
              <w:bottom w:val="nil"/>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b/>
                <w:bCs/>
                <w:sz w:val="40"/>
                <w:szCs w:val="40"/>
                <w:u w:val="single"/>
              </w:rPr>
            </w:pPr>
          </w:p>
        </w:tc>
        <w:tc>
          <w:tcPr>
            <w:tcW w:w="1960" w:type="dxa"/>
            <w:gridSpan w:val="6"/>
            <w:tcBorders>
              <w:top w:val="nil"/>
              <w:left w:val="single" w:sz="4" w:space="0" w:color="auto"/>
              <w:bottom w:val="nil"/>
              <w:right w:val="nil"/>
            </w:tcBorders>
            <w:shd w:val="clear" w:color="auto" w:fill="auto"/>
            <w:vAlign w:val="bottom"/>
          </w:tcPr>
          <w:p w:rsidR="00207363" w:rsidRPr="00DD4282" w:rsidRDefault="00207363" w:rsidP="00073B0A">
            <w:pPr>
              <w:spacing w:after="0" w:line="240" w:lineRule="auto"/>
              <w:rPr>
                <w:rFonts w:ascii="Calibri Light" w:hAnsi="Calibri Light" w:cs="Calibri Light"/>
                <w:b/>
                <w:bCs/>
                <w:sz w:val="40"/>
                <w:szCs w:val="40"/>
                <w:u w:val="single"/>
              </w:rPr>
            </w:pPr>
          </w:p>
        </w:tc>
        <w:tc>
          <w:tcPr>
            <w:tcW w:w="2273" w:type="dxa"/>
            <w:gridSpan w:val="3"/>
            <w:tcBorders>
              <w:top w:val="nil"/>
              <w:left w:val="single" w:sz="4" w:space="0" w:color="auto"/>
              <w:bottom w:val="nil"/>
              <w:right w:val="nil"/>
            </w:tcBorders>
            <w:shd w:val="clear" w:color="auto" w:fill="auto"/>
            <w:vAlign w:val="bottom"/>
          </w:tcPr>
          <w:p w:rsidR="00207363" w:rsidRPr="00DD4282" w:rsidRDefault="00207363" w:rsidP="00073B0A">
            <w:pPr>
              <w:spacing w:after="0" w:line="240" w:lineRule="auto"/>
              <w:rPr>
                <w:rFonts w:ascii="Calibri Light" w:hAnsi="Calibri Light" w:cs="Calibri Light"/>
                <w:b/>
                <w:bCs/>
                <w:sz w:val="40"/>
                <w:szCs w:val="40"/>
                <w:u w:val="single"/>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699</w:t>
            </w:r>
          </w:p>
        </w:tc>
        <w:tc>
          <w:tcPr>
            <w:tcW w:w="3990" w:type="dxa"/>
            <w:tcBorders>
              <w:top w:val="single" w:sz="4" w:space="0" w:color="auto"/>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HAV</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single" w:sz="4" w:space="0" w:color="auto"/>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700</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HAV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701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HAV IgM</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702</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HAV IgM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703</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HBsAg qualitative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704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HBsAg qualitative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705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HBsAg qualitative Confirmation</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706</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XL MUREX HBsAg quantitative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707</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XL MUREX HBsAg quantitative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708</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XL MUREX HBsAg quantitative Sample Diluent</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 ml</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709</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HBs II</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710</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HBs II PLUS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711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HBs II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712</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HBc</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713</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HBc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714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HBc IgM</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715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HBc IgM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716</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HBeAg</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717</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HBeAg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718</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HBe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719</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HBe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720</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XL MUREX anti HCV</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721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XL MUREX anti HCV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722</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XL MUREX HIV Ab/Ag</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723</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XL MUREX HIV Ab/Ag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724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CMV IgG II</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725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CMV IgG II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726</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CMV IgG Avidity</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25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727</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CMV IgG Avidity controls (low/high)</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728</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CMV IgM II</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729</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CMV IgM II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730</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HSV-1/2 IgG</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731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HSV-1/2 IgG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732</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HSV-1/2 IgM</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733</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HSV-1/2 IgM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734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HSV-1 IgG Type Specific</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735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HSV-1 IgG Type Specific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736</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HSV-2 IgG</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737</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HSV-2 IgG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738</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Rubella IgG</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739</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Rubella IgG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740</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Rubella IgM</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741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Rubella IgM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742</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Biotrin Parvovirus B19 IgG</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743</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Biotrin Parvovirus B19 IgG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744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Biotrin Parvovirus B19 IgM</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745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Biotrin Parvovirus B19 IgM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746</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Toxo IgG II</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747</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Toxo IgG II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748</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Toxo IgG II Avidity</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25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749</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Toxo IgG II Avidity controls (low/high)</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750</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Toxo IgM</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751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Toxo IgM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752</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EBV IgM</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753</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EBV IgM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754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(EBV) VCA IgG</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single" w:sz="4" w:space="0" w:color="auto"/>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auto"/>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755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(EBV) VCA IgG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756</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(EBV) EBNA IgG</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757</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(EBV) EBNA IgG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758</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(EBV) EA IgG</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759</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(EBV) EA IgG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760</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Borrelia IgG (for Serum/Plasma &amp; CSF) incl. VlsE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761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Borrelia IgG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762</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Borrelia IgG CSF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763</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Borrelia IgM II (for Serum/Plasma) incl. VlsE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764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Borrelia IgM II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765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Borrelia IgM Quant (for Serum/Plasma &amp; CSF) incl. VlsE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766</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Borrelia IgM Quant CSF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767</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Measles IgG</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768</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Measles IgG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769</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Mumps IgG</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770</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Mumps IgG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771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Mycoplasma pneumoniae IgG</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772</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Mycoplasma pneumoniae IgG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773</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Mycoplasma pneumoniae IgM</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774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Mycoplasma pneumoniae IgM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775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Treponema Screen</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776</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Treponema Screen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777</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VZV IgG</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778</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VZV IgG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779</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VZV IgM</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780</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VZV IgM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781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Estradiol</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782</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Estradiol controls (low/high)</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783</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Testosterone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784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Testosterone controls (low/high)</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785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Progesterone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786</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Progesterone controls (low/high)</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787</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DHEA-S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788</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DHEA-S controls (low/high)</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789</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Prolactin</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790</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LH</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791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FSH</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792</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hCG/b-hCG</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793</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TSH</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794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T3</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795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T4</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796</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free T3</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797</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free T4</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798</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TPO</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799</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TPO controls (low/high)</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800</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Tg</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801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Tg controls (low/high)</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802</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Tg</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803</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Tg controls (low/high)</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set</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804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Thyroid-1 control low</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vials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805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Thyroid-2 control medium</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vials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806</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Thyroid-3 control high</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vials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807</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HGH</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808</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HGH controls (low/high)</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809</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IGF-1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810</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IGF-1 controls (low/high)</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811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AFP</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812</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beta 2-Microglobulin</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813</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CA125II</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814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CA15-3</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815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CA19-9</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816</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Calcitonin II generation</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817</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Calcitonin II generation controls (low/high)</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818</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Calcitonin II generation Diluent</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vials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819</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CEA</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820</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free PSA</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821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free PSA controls (low/high)</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822</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PSA</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823</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PSA controls (low/high)</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824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NSE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825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NSE controls (low/high)</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826</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S100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827</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S100 controls (low/high)</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828</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S100 calibrator</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829</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TPA-M</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830</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TPA controls (low/high)</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831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TM Multi controls (low/high)</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832</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TK (Thymidin Kinase)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833</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TK controls (low/high)</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834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TK diluent</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vials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835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Troponin I</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836</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Troponin I calibrator</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837</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Troponin I controls (low/high)</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838</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CK-MB</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839</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CK-MB calibrator</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840</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CK-MB controls (low/high)</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841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Myoglobin</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842</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Ferritin</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843</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25-OH Vitamin D Total</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844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25-OH Vitamin D Total controls (low/high)</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845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25-OH Vitamin D Total Diluent</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vials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846</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BAP Ostase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847</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BAP Ostase controls (low/high)</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848</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BAP Ostase Diluent</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vials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849</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intact PTH</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850</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intact PTH controls (low/high)</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851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1-84 PTH</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852</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1-84 PTH controls (low/high)</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853</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1-84 PTH Diluent</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60 ml</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854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Osteocalcin</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855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Osteocalcin controls (low/high)</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856</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Osteocalcin Diluent</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60 ml</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857</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Direct Renin</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858</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Direct Renin controls (low/high)</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859</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ACTH</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860</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ACTH controls (low/high)</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861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Cortisol</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862</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Endocrinology Diluent (urinary samples)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vials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863</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C-Peptid</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864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Insulin</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865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Insulin controls (low/high)</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866</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BRAHMS PCT</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867</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BRAHMS PCT calibrator</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868</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BRAHMS PCT control (low)</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869</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BRAHMS PCT control (high)</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870</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ANA screen</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871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ANA screen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872</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Cardiolipin IgG</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873</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Cardiolipin IgG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874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Cardiolipin IgM</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875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Cardiolipin IgM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876</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dsDNA</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877</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dsDNA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878</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ENA screen</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879</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ENA screen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880</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TPO (Thyroid Peroxidase)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881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TPO controls (low/high)</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882</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Tg (Thyreoglobulin)</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883</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Tg controls (low/high)</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884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tTG IgA (tissue Transglutaminase)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100 tests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885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anti tTG IgA controls (positive/negative)</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2 vials each</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886</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Cleaning Kit</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kit</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887</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Wash/System Liquid</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6 x 1 l</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888</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Light Check</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4 x 2 ml</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889</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Starter Kit 1+2</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3 x 230 ml</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890</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XL Starter Kit 1+2</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3 x 230 ml</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891</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Reaction Modules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384 x 6 cavities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892</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XL Cuvettes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7.200 cuvettes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893</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XL Disposable Tips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6.912 tips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894</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Waste Bags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10 bags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895</w:t>
            </w:r>
          </w:p>
        </w:tc>
        <w:tc>
          <w:tcPr>
            <w:tcW w:w="3990" w:type="dxa"/>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LIAISON XL Waste Bags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50 bags</w:t>
            </w:r>
          </w:p>
        </w:tc>
        <w:tc>
          <w:tcPr>
            <w:tcW w:w="1960" w:type="dxa"/>
            <w:gridSpan w:val="6"/>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525"/>
        </w:trPr>
        <w:tc>
          <w:tcPr>
            <w:tcW w:w="581" w:type="dxa"/>
            <w:tcBorders>
              <w:top w:val="nil"/>
              <w:left w:val="nil"/>
              <w:bottom w:val="nil"/>
              <w:right w:val="nil"/>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p>
        </w:tc>
        <w:tc>
          <w:tcPr>
            <w:tcW w:w="5190" w:type="dxa"/>
            <w:gridSpan w:val="3"/>
            <w:tcBorders>
              <w:top w:val="nil"/>
              <w:left w:val="nil"/>
              <w:bottom w:val="nil"/>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b/>
                <w:bCs/>
                <w:sz w:val="40"/>
                <w:szCs w:val="40"/>
                <w:u w:val="single"/>
              </w:rPr>
            </w:pPr>
            <w:r w:rsidRPr="00DD4282">
              <w:rPr>
                <w:rFonts w:ascii="Calibri Light" w:hAnsi="Calibri Light" w:cs="Calibri Light"/>
                <w:b/>
                <w:bCs/>
                <w:sz w:val="40"/>
                <w:szCs w:val="40"/>
                <w:u w:val="single"/>
              </w:rPr>
              <w:t>CELTAC G HAEMATOLOGY ANALYZER REAGENTS</w:t>
            </w:r>
          </w:p>
        </w:tc>
        <w:tc>
          <w:tcPr>
            <w:tcW w:w="4233" w:type="dxa"/>
            <w:gridSpan w:val="9"/>
            <w:tcBorders>
              <w:top w:val="nil"/>
              <w:left w:val="single" w:sz="4" w:space="0" w:color="auto"/>
              <w:bottom w:val="nil"/>
              <w:right w:val="nil"/>
            </w:tcBorders>
            <w:shd w:val="clear" w:color="auto" w:fill="auto"/>
            <w:vAlign w:val="bottom"/>
          </w:tcPr>
          <w:p w:rsidR="00207363" w:rsidRPr="00DD4282" w:rsidRDefault="00207363" w:rsidP="00073B0A">
            <w:pPr>
              <w:spacing w:after="0" w:line="240" w:lineRule="auto"/>
              <w:rPr>
                <w:rFonts w:ascii="Calibri Light" w:hAnsi="Calibri Light" w:cs="Calibri Light"/>
                <w:b/>
                <w:bCs/>
                <w:sz w:val="40"/>
                <w:szCs w:val="40"/>
                <w:u w:val="single"/>
              </w:rPr>
            </w:pPr>
          </w:p>
        </w:tc>
      </w:tr>
      <w:tr w:rsidR="00207363" w:rsidRPr="00DD4282" w:rsidTr="00073B0A">
        <w:trPr>
          <w:trHeight w:val="300"/>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896</w:t>
            </w:r>
          </w:p>
        </w:tc>
        <w:tc>
          <w:tcPr>
            <w:tcW w:w="3990" w:type="dxa"/>
            <w:tcBorders>
              <w:top w:val="single" w:sz="4" w:space="0" w:color="000000"/>
              <w:left w:val="nil"/>
              <w:bottom w:val="single" w:sz="4" w:space="0" w:color="000000"/>
              <w:right w:val="single" w:sz="4" w:space="0" w:color="000000"/>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Isotonac 4 diluent</w:t>
            </w:r>
          </w:p>
        </w:tc>
        <w:tc>
          <w:tcPr>
            <w:tcW w:w="1200" w:type="dxa"/>
            <w:gridSpan w:val="2"/>
            <w:tcBorders>
              <w:top w:val="single" w:sz="4" w:space="0" w:color="000000"/>
              <w:left w:val="nil"/>
              <w:bottom w:val="single" w:sz="4" w:space="0" w:color="000000"/>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1x 20 litres</w:t>
            </w:r>
          </w:p>
        </w:tc>
        <w:tc>
          <w:tcPr>
            <w:tcW w:w="1960" w:type="dxa"/>
            <w:gridSpan w:val="6"/>
            <w:tcBorders>
              <w:top w:val="single" w:sz="4" w:space="0" w:color="000000"/>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single" w:sz="4" w:space="0" w:color="000000"/>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897</w:t>
            </w:r>
          </w:p>
        </w:tc>
        <w:tc>
          <w:tcPr>
            <w:tcW w:w="3990" w:type="dxa"/>
            <w:tcBorders>
              <w:top w:val="nil"/>
              <w:left w:val="nil"/>
              <w:bottom w:val="single" w:sz="4" w:space="0" w:color="000000"/>
              <w:right w:val="single" w:sz="4" w:space="0" w:color="000000"/>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Cleanac detergent mek 810</w:t>
            </w:r>
          </w:p>
        </w:tc>
        <w:tc>
          <w:tcPr>
            <w:tcW w:w="1200" w:type="dxa"/>
            <w:gridSpan w:val="2"/>
            <w:tcBorders>
              <w:top w:val="nil"/>
              <w:left w:val="nil"/>
              <w:bottom w:val="single" w:sz="4" w:space="0" w:color="000000"/>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1x 15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898</w:t>
            </w:r>
          </w:p>
        </w:tc>
        <w:tc>
          <w:tcPr>
            <w:tcW w:w="3990" w:type="dxa"/>
            <w:tcBorders>
              <w:top w:val="nil"/>
              <w:left w:val="nil"/>
              <w:bottom w:val="single" w:sz="4" w:space="0" w:color="000000"/>
              <w:right w:val="single" w:sz="4" w:space="0" w:color="000000"/>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Cleanac detergent mek 710</w:t>
            </w:r>
          </w:p>
        </w:tc>
        <w:tc>
          <w:tcPr>
            <w:tcW w:w="1200" w:type="dxa"/>
            <w:gridSpan w:val="2"/>
            <w:tcBorders>
              <w:top w:val="nil"/>
              <w:left w:val="nil"/>
              <w:bottom w:val="single" w:sz="4" w:space="0" w:color="000000"/>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3 litres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899</w:t>
            </w:r>
          </w:p>
        </w:tc>
        <w:tc>
          <w:tcPr>
            <w:tcW w:w="3990" w:type="dxa"/>
            <w:tcBorders>
              <w:top w:val="nil"/>
              <w:left w:val="nil"/>
              <w:bottom w:val="single" w:sz="4" w:space="0" w:color="000000"/>
              <w:right w:val="single" w:sz="4" w:space="0" w:color="000000"/>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Haemolynac 310</w:t>
            </w:r>
          </w:p>
        </w:tc>
        <w:tc>
          <w:tcPr>
            <w:tcW w:w="1200" w:type="dxa"/>
            <w:gridSpan w:val="2"/>
            <w:tcBorders>
              <w:top w:val="nil"/>
              <w:left w:val="nil"/>
              <w:bottom w:val="single" w:sz="4" w:space="0" w:color="000000"/>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250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900</w:t>
            </w:r>
          </w:p>
        </w:tc>
        <w:tc>
          <w:tcPr>
            <w:tcW w:w="3990" w:type="dxa"/>
            <w:tcBorders>
              <w:top w:val="nil"/>
              <w:left w:val="nil"/>
              <w:bottom w:val="single" w:sz="4" w:space="0" w:color="000000"/>
              <w:right w:val="single" w:sz="4" w:space="0" w:color="000000"/>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Haemolynac 510</w:t>
            </w:r>
          </w:p>
        </w:tc>
        <w:tc>
          <w:tcPr>
            <w:tcW w:w="1200" w:type="dxa"/>
            <w:gridSpan w:val="2"/>
            <w:tcBorders>
              <w:top w:val="nil"/>
              <w:left w:val="nil"/>
              <w:bottom w:val="single" w:sz="4" w:space="0" w:color="000000"/>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1 x 250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901</w:t>
            </w:r>
          </w:p>
        </w:tc>
        <w:tc>
          <w:tcPr>
            <w:tcW w:w="3990" w:type="dxa"/>
            <w:tcBorders>
              <w:top w:val="nil"/>
              <w:left w:val="nil"/>
              <w:bottom w:val="single" w:sz="4" w:space="0" w:color="000000"/>
              <w:right w:val="single" w:sz="4" w:space="0" w:color="000000"/>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Celtac G CONTROL high</w:t>
            </w:r>
          </w:p>
        </w:tc>
        <w:tc>
          <w:tcPr>
            <w:tcW w:w="1200" w:type="dxa"/>
            <w:gridSpan w:val="2"/>
            <w:tcBorders>
              <w:top w:val="nil"/>
              <w:left w:val="nil"/>
              <w:bottom w:val="single" w:sz="4" w:space="0" w:color="000000"/>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 3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902</w:t>
            </w:r>
          </w:p>
        </w:tc>
        <w:tc>
          <w:tcPr>
            <w:tcW w:w="3990" w:type="dxa"/>
            <w:tcBorders>
              <w:top w:val="nil"/>
              <w:left w:val="nil"/>
              <w:bottom w:val="single" w:sz="4" w:space="0" w:color="000000"/>
              <w:right w:val="single" w:sz="4" w:space="0" w:color="000000"/>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Celtac G CONTROL normal</w:t>
            </w:r>
          </w:p>
        </w:tc>
        <w:tc>
          <w:tcPr>
            <w:tcW w:w="1200" w:type="dxa"/>
            <w:gridSpan w:val="2"/>
            <w:tcBorders>
              <w:top w:val="nil"/>
              <w:left w:val="nil"/>
              <w:bottom w:val="single" w:sz="4" w:space="0" w:color="000000"/>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3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300"/>
        </w:trPr>
        <w:tc>
          <w:tcPr>
            <w:tcW w:w="581" w:type="dxa"/>
            <w:tcBorders>
              <w:top w:val="nil"/>
              <w:left w:val="single" w:sz="4" w:space="0" w:color="000000"/>
              <w:bottom w:val="single" w:sz="4" w:space="0" w:color="000000"/>
              <w:right w:val="single" w:sz="4" w:space="0" w:color="000000"/>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903</w:t>
            </w:r>
          </w:p>
        </w:tc>
        <w:tc>
          <w:tcPr>
            <w:tcW w:w="3990" w:type="dxa"/>
            <w:tcBorders>
              <w:top w:val="nil"/>
              <w:left w:val="nil"/>
              <w:bottom w:val="single" w:sz="4" w:space="0" w:color="000000"/>
              <w:right w:val="single" w:sz="4" w:space="0" w:color="000000"/>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Celtac G CONTROL low</w:t>
            </w:r>
          </w:p>
        </w:tc>
        <w:tc>
          <w:tcPr>
            <w:tcW w:w="1200" w:type="dxa"/>
            <w:gridSpan w:val="2"/>
            <w:tcBorders>
              <w:top w:val="nil"/>
              <w:left w:val="nil"/>
              <w:bottom w:val="single" w:sz="4" w:space="0" w:color="000000"/>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3 mls</w:t>
            </w:r>
          </w:p>
        </w:tc>
        <w:tc>
          <w:tcPr>
            <w:tcW w:w="1960" w:type="dxa"/>
            <w:gridSpan w:val="6"/>
            <w:tcBorders>
              <w:top w:val="nil"/>
              <w:left w:val="single" w:sz="4" w:space="0" w:color="auto"/>
              <w:bottom w:val="single" w:sz="4" w:space="0" w:color="000000"/>
              <w:right w:val="single" w:sz="4" w:space="0" w:color="auto"/>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c>
          <w:tcPr>
            <w:tcW w:w="2273" w:type="dxa"/>
            <w:gridSpan w:val="3"/>
            <w:tcBorders>
              <w:top w:val="nil"/>
              <w:left w:val="single" w:sz="4" w:space="0" w:color="auto"/>
              <w:bottom w:val="single" w:sz="4" w:space="0" w:color="000000"/>
              <w:right w:val="single" w:sz="4" w:space="0" w:color="000000"/>
            </w:tcBorders>
            <w:shd w:val="clear" w:color="auto" w:fill="auto"/>
            <w:vAlign w:val="bottom"/>
          </w:tcPr>
          <w:p w:rsidR="00207363" w:rsidRPr="00DD4282" w:rsidRDefault="00207363" w:rsidP="00073B0A">
            <w:pPr>
              <w:spacing w:after="0" w:line="240" w:lineRule="auto"/>
              <w:ind w:left="0" w:firstLine="0"/>
              <w:rPr>
                <w:rFonts w:ascii="Calibri Light" w:hAnsi="Calibri Light" w:cs="Calibri Light"/>
              </w:rPr>
            </w:pPr>
          </w:p>
        </w:tc>
      </w:tr>
      <w:tr w:rsidR="00207363" w:rsidRPr="00DD4282" w:rsidTr="00073B0A">
        <w:trPr>
          <w:trHeight w:val="525"/>
        </w:trPr>
        <w:tc>
          <w:tcPr>
            <w:tcW w:w="581" w:type="dxa"/>
            <w:tcBorders>
              <w:top w:val="nil"/>
              <w:left w:val="nil"/>
              <w:bottom w:val="nil"/>
              <w:right w:val="nil"/>
            </w:tcBorders>
            <w:shd w:val="clear" w:color="auto" w:fill="auto"/>
            <w:noWrap/>
            <w:vAlign w:val="bottom"/>
            <w:hideMark/>
          </w:tcPr>
          <w:p w:rsidR="00207363" w:rsidRPr="00DD4282" w:rsidRDefault="00207363" w:rsidP="00073B0A">
            <w:pPr>
              <w:spacing w:after="0" w:line="240" w:lineRule="auto"/>
              <w:rPr>
                <w:rFonts w:ascii="Calibri Light" w:hAnsi="Calibri Light" w:cs="Calibri Light"/>
              </w:rPr>
            </w:pPr>
          </w:p>
        </w:tc>
        <w:tc>
          <w:tcPr>
            <w:tcW w:w="3990" w:type="dxa"/>
            <w:tcBorders>
              <w:top w:val="nil"/>
              <w:left w:val="nil"/>
              <w:bottom w:val="nil"/>
              <w:right w:val="nil"/>
            </w:tcBorders>
            <w:shd w:val="clear" w:color="auto" w:fill="auto"/>
            <w:noWrap/>
            <w:vAlign w:val="bottom"/>
            <w:hideMark/>
          </w:tcPr>
          <w:p w:rsidR="00207363" w:rsidRPr="00DD4282" w:rsidRDefault="00207363" w:rsidP="00073B0A">
            <w:pPr>
              <w:spacing w:after="0" w:line="240" w:lineRule="auto"/>
              <w:rPr>
                <w:rFonts w:ascii="Calibri Light" w:hAnsi="Calibri Light" w:cs="Calibri Light"/>
                <w:b/>
                <w:bCs/>
                <w:sz w:val="40"/>
                <w:szCs w:val="40"/>
                <w:u w:val="single"/>
              </w:rPr>
            </w:pPr>
            <w:r w:rsidRPr="00DD4282">
              <w:rPr>
                <w:rFonts w:ascii="Calibri Light" w:hAnsi="Calibri Light" w:cs="Calibri Light"/>
                <w:b/>
                <w:bCs/>
                <w:sz w:val="40"/>
                <w:szCs w:val="40"/>
                <w:u w:val="single"/>
              </w:rPr>
              <w:t>MICROBIOLOGY TYPING SERA</w:t>
            </w:r>
          </w:p>
        </w:tc>
        <w:tc>
          <w:tcPr>
            <w:tcW w:w="3160" w:type="dxa"/>
            <w:gridSpan w:val="8"/>
            <w:tcBorders>
              <w:top w:val="nil"/>
              <w:left w:val="nil"/>
              <w:bottom w:val="nil"/>
              <w:right w:val="single" w:sz="4" w:space="0" w:color="auto"/>
            </w:tcBorders>
            <w:shd w:val="clear" w:color="auto" w:fill="auto"/>
            <w:noWrap/>
            <w:vAlign w:val="bottom"/>
            <w:hideMark/>
          </w:tcPr>
          <w:p w:rsidR="00207363" w:rsidRPr="00DD4282" w:rsidRDefault="00207363" w:rsidP="00073B0A">
            <w:pPr>
              <w:spacing w:after="0" w:line="240" w:lineRule="auto"/>
              <w:rPr>
                <w:rFonts w:ascii="Calibri Light" w:hAnsi="Calibri Light" w:cs="Calibri Light"/>
                <w:b/>
                <w:bCs/>
                <w:sz w:val="40"/>
                <w:szCs w:val="40"/>
                <w:u w:val="single"/>
              </w:rPr>
            </w:pPr>
          </w:p>
        </w:tc>
        <w:tc>
          <w:tcPr>
            <w:tcW w:w="2273" w:type="dxa"/>
            <w:gridSpan w:val="3"/>
            <w:tcBorders>
              <w:top w:val="nil"/>
              <w:left w:val="single" w:sz="4" w:space="0" w:color="auto"/>
              <w:bottom w:val="nil"/>
              <w:right w:val="nil"/>
            </w:tcBorders>
            <w:shd w:val="clear" w:color="auto" w:fill="auto"/>
            <w:vAlign w:val="bottom"/>
          </w:tcPr>
          <w:p w:rsidR="00207363" w:rsidRPr="00DD4282" w:rsidRDefault="00207363" w:rsidP="00073B0A">
            <w:pPr>
              <w:spacing w:after="0" w:line="240" w:lineRule="auto"/>
              <w:rPr>
                <w:rFonts w:ascii="Calibri Light" w:hAnsi="Calibri Light" w:cs="Calibri Light"/>
                <w:b/>
                <w:bCs/>
                <w:sz w:val="40"/>
                <w:szCs w:val="40"/>
                <w:u w:val="single"/>
              </w:rPr>
            </w:pPr>
          </w:p>
        </w:tc>
      </w:tr>
      <w:tr w:rsidR="00207363" w:rsidRPr="00DD4282" w:rsidTr="00073B0A">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904</w:t>
            </w:r>
          </w:p>
        </w:tc>
        <w:tc>
          <w:tcPr>
            <w:tcW w:w="3990" w:type="dxa"/>
            <w:tcBorders>
              <w:top w:val="single" w:sz="4" w:space="0" w:color="auto"/>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typhi H</w:t>
            </w:r>
          </w:p>
        </w:tc>
        <w:tc>
          <w:tcPr>
            <w:tcW w:w="1200" w:type="dxa"/>
            <w:gridSpan w:val="2"/>
            <w:tcBorders>
              <w:top w:val="single" w:sz="4" w:space="0" w:color="auto"/>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5mL</w:t>
            </w:r>
          </w:p>
        </w:tc>
        <w:tc>
          <w:tcPr>
            <w:tcW w:w="1960" w:type="dxa"/>
            <w:gridSpan w:val="6"/>
            <w:tcBorders>
              <w:top w:val="single" w:sz="4" w:space="0" w:color="auto"/>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single" w:sz="4" w:space="0" w:color="auto"/>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905</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 paratyphi a-H</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5mL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906</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 paratyphi b-H</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5mL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907</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 paratyphi c-H</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5mL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908</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typhi O</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5mL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909</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 paratyphi a-O</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5mL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910</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 paratyphi b-O</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5mL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911</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 paratyphi c-O</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5mL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912</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Brucella melitensis</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5mL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913</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Proteus OX2</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5mL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914</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Proteus OX19</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5mL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915</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Proteus OXK</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5mL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916</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E.coli Polyvalent 2</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917</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E.coli Polyvalent 3</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918</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E.coli Polyvalent 4</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919</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E.coli type 026</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920</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E.coli type 044</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921</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E.coli type 055</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922</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E.coli type 086</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923</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E.coli type 0111</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924</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E.coli type 0112</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925</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E.coli type 0114</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926</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E.coli type 0119</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927</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E.coli type 0124</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928</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E.coli type 0125</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929</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E.coli type 0126</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930</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E.coli type 0127</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931</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E.coli type 0128</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932</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E.coli type 0142</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933</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E.coli type018c</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934</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O Groups A-G</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935</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O Groups A-S</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936</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O factor 2</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937</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O factror 3,10,15,19</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938</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O factor4</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939</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Salmonelal O factor 6,7</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940</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O factor 8</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941</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O factor 9</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942</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O Vi</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943</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O factor 11</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944</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O factor 14</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945</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O factor 16</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946</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O factor 17</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947</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O factor 18</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948</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O factor 21</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949</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O factor 28</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950</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O factor 35</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951</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O factor 39</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952</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Poly phases 1&amp;2</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953</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rapid diag 1</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954</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rapid diag 2</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955</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rapid diag 3</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956</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Salmonela H factor a</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957</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factor b</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958</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factor c</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959</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factor d</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960</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factor eh</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961</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factor G</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962</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factor gp</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5mL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963</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factor I</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964</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factor k</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965</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factor L</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966</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factor mt</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967</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factor r</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968</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factor y</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969</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factor z</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970</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factor z4,z23</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971</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factor z6</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972</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factor z10</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973</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factor z29</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974</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Poly phase 2</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975</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factor 1,2</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976</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factor 1,5</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977</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factor 1,6</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lastRenderedPageBreak/>
              <w:t>978</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Salmonella H factor 1,7</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979</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Shigella Dysenteriae Polyvalent 1-10 </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980</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Shigella Flexneri Polyvalent 1-6</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981</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Shigella Boydii Polyvalent 1-6 </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982</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Shigella Boydii Polyvalent 7-11 </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983</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Shigella Boydii Polyvalent 12-15 </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984</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 xml:space="preserve">Shigella Sonei Phase 1,2 </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985</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Vibrio Cholera Polyvalent</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986</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Vibrio Cholera Inaba</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987</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Vibrio Cholera Ogawa</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988</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H influenzae type a</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989</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H influenzae type b</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990</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H influenzae type c</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991</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H influenzae type d</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992</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H influenzae type e</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r w:rsidR="00207363" w:rsidRPr="00DD4282" w:rsidTr="00073B0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207363" w:rsidRPr="00DD4282" w:rsidRDefault="00207363" w:rsidP="00073B0A">
            <w:pPr>
              <w:spacing w:after="0" w:line="240" w:lineRule="auto"/>
              <w:jc w:val="right"/>
              <w:rPr>
                <w:rFonts w:ascii="Calibri Light" w:hAnsi="Calibri Light" w:cs="Calibri Light"/>
              </w:rPr>
            </w:pPr>
            <w:r w:rsidRPr="00DD4282">
              <w:rPr>
                <w:rFonts w:ascii="Calibri Light" w:hAnsi="Calibri Light" w:cs="Calibri Light"/>
              </w:rPr>
              <w:t>993</w:t>
            </w:r>
          </w:p>
        </w:tc>
        <w:tc>
          <w:tcPr>
            <w:tcW w:w="3990" w:type="dxa"/>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rPr>
                <w:rFonts w:ascii="Calibri Light" w:hAnsi="Calibri Light" w:cs="Calibri Light"/>
              </w:rPr>
            </w:pPr>
            <w:r w:rsidRPr="00DD4282">
              <w:rPr>
                <w:rFonts w:ascii="Calibri Light" w:hAnsi="Calibri Light" w:cs="Calibri Light"/>
              </w:rPr>
              <w:t>H inlfuenzae type f</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07363" w:rsidRPr="00DD4282" w:rsidRDefault="00207363" w:rsidP="00073B0A">
            <w:pPr>
              <w:spacing w:after="0" w:line="240" w:lineRule="auto"/>
              <w:jc w:val="center"/>
              <w:rPr>
                <w:rFonts w:ascii="Calibri Light" w:hAnsi="Calibri Light" w:cs="Calibri Light"/>
              </w:rPr>
            </w:pPr>
            <w:r w:rsidRPr="00DD4282">
              <w:rPr>
                <w:rFonts w:ascii="Calibri Light" w:hAnsi="Calibri Light" w:cs="Calibri Light"/>
              </w:rPr>
              <w:t>2mL</w:t>
            </w:r>
          </w:p>
        </w:tc>
        <w:tc>
          <w:tcPr>
            <w:tcW w:w="1960" w:type="dxa"/>
            <w:gridSpan w:val="6"/>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c>
          <w:tcPr>
            <w:tcW w:w="2273" w:type="dxa"/>
            <w:gridSpan w:val="3"/>
            <w:tcBorders>
              <w:top w:val="nil"/>
              <w:left w:val="nil"/>
              <w:bottom w:val="single" w:sz="4" w:space="0" w:color="auto"/>
              <w:right w:val="single" w:sz="4" w:space="0" w:color="auto"/>
            </w:tcBorders>
            <w:shd w:val="clear" w:color="auto" w:fill="auto"/>
            <w:vAlign w:val="center"/>
          </w:tcPr>
          <w:p w:rsidR="00207363" w:rsidRPr="00DD4282" w:rsidRDefault="00207363" w:rsidP="00073B0A">
            <w:pPr>
              <w:spacing w:after="0" w:line="240" w:lineRule="auto"/>
              <w:ind w:left="0" w:firstLine="0"/>
              <w:jc w:val="center"/>
              <w:rPr>
                <w:rFonts w:ascii="Calibri Light" w:hAnsi="Calibri Light" w:cs="Calibri Light"/>
              </w:rPr>
            </w:pPr>
          </w:p>
        </w:tc>
      </w:tr>
    </w:tbl>
    <w:p w:rsidR="00207363" w:rsidRDefault="00207363" w:rsidP="00207363"/>
    <w:p w:rsidR="00D76190" w:rsidRDefault="00D76190" w:rsidP="00207363"/>
    <w:p w:rsidR="00D76190" w:rsidRDefault="00D76190" w:rsidP="00207363"/>
    <w:p w:rsidR="00D76190" w:rsidRDefault="00D76190" w:rsidP="00207363"/>
    <w:tbl>
      <w:tblPr>
        <w:tblW w:w="9380" w:type="dxa"/>
        <w:tblLook w:val="04A0" w:firstRow="1" w:lastRow="0" w:firstColumn="1" w:lastColumn="0" w:noHBand="0" w:noVBand="1"/>
      </w:tblPr>
      <w:tblGrid>
        <w:gridCol w:w="396"/>
        <w:gridCol w:w="4620"/>
        <w:gridCol w:w="2160"/>
        <w:gridCol w:w="960"/>
        <w:gridCol w:w="1320"/>
      </w:tblGrid>
      <w:tr w:rsidR="00D76190" w:rsidRPr="00D76190" w:rsidTr="00D76190">
        <w:trPr>
          <w:trHeight w:val="290"/>
        </w:trPr>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c>
          <w:tcPr>
            <w:tcW w:w="4620" w:type="dxa"/>
            <w:tcBorders>
              <w:top w:val="single" w:sz="4" w:space="0" w:color="auto"/>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Bodoni MT" w:hAnsi="Bodoni MT" w:cs="Calibri"/>
                <w:b/>
                <w:bCs/>
                <w:sz w:val="22"/>
                <w:lang w:eastAsia="ja-JP"/>
              </w:rPr>
            </w:pPr>
            <w:r w:rsidRPr="00D76190">
              <w:rPr>
                <w:rFonts w:ascii="Bodoni MT" w:hAnsi="Bodoni MT" w:cs="Calibri"/>
                <w:b/>
                <w:bCs/>
                <w:sz w:val="22"/>
                <w:lang w:eastAsia="ja-JP"/>
              </w:rPr>
              <w:t>RENAL PRODUCT</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CATEGORY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UNIT</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UNIT PRICE</w:t>
            </w:r>
          </w:p>
        </w:tc>
      </w:tr>
      <w:tr w:rsidR="00D76190" w:rsidRPr="00D76190" w:rsidTr="00D76190">
        <w:trPr>
          <w:trHeight w:val="48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1</w:t>
            </w:r>
          </w:p>
        </w:tc>
        <w:tc>
          <w:tcPr>
            <w:tcW w:w="462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left"/>
              <w:rPr>
                <w:sz w:val="18"/>
                <w:szCs w:val="18"/>
                <w:lang w:eastAsia="ja-JP"/>
              </w:rPr>
            </w:pPr>
            <w:r w:rsidRPr="00D76190">
              <w:rPr>
                <w:sz w:val="18"/>
                <w:szCs w:val="18"/>
                <w:lang w:eastAsia="ja-JP"/>
              </w:rPr>
              <w:t xml:space="preserve">Hemodialysis blood lines with drainage bag, percutor arterial and venous line with a filter,transducer, infusion set &amp; recirculator </w:t>
            </w:r>
            <w:r w:rsidRPr="00D76190">
              <w:rPr>
                <w:b/>
                <w:bCs/>
                <w:sz w:val="18"/>
                <w:szCs w:val="18"/>
                <w:lang w:eastAsia="ja-JP"/>
              </w:rPr>
              <w:t>(Nipro)</w:t>
            </w:r>
          </w:p>
        </w:tc>
        <w:tc>
          <w:tcPr>
            <w:tcW w:w="21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BLOOD LINE</w:t>
            </w:r>
          </w:p>
        </w:tc>
        <w:tc>
          <w:tcPr>
            <w:tcW w:w="9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Piece</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2</w:t>
            </w:r>
          </w:p>
        </w:tc>
        <w:tc>
          <w:tcPr>
            <w:tcW w:w="462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left"/>
              <w:rPr>
                <w:sz w:val="18"/>
                <w:szCs w:val="18"/>
                <w:lang w:eastAsia="ja-JP"/>
              </w:rPr>
            </w:pPr>
            <w:r w:rsidRPr="00D76190">
              <w:rPr>
                <w:sz w:val="18"/>
                <w:szCs w:val="18"/>
                <w:lang w:eastAsia="ja-JP"/>
              </w:rPr>
              <w:t>Dialyzer .Surface area 1.7m2</w:t>
            </w:r>
            <w:r w:rsidRPr="00D76190">
              <w:rPr>
                <w:b/>
                <w:bCs/>
                <w:sz w:val="18"/>
                <w:szCs w:val="18"/>
                <w:lang w:eastAsia="ja-JP"/>
              </w:rPr>
              <w:t xml:space="preserve"> (Nipro)</w:t>
            </w:r>
          </w:p>
        </w:tc>
        <w:tc>
          <w:tcPr>
            <w:tcW w:w="21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DIALYZER</w:t>
            </w:r>
          </w:p>
        </w:tc>
        <w:tc>
          <w:tcPr>
            <w:tcW w:w="9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Piece</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3</w:t>
            </w:r>
          </w:p>
        </w:tc>
        <w:tc>
          <w:tcPr>
            <w:tcW w:w="4620" w:type="dxa"/>
            <w:tcBorders>
              <w:top w:val="nil"/>
              <w:left w:val="nil"/>
              <w:bottom w:val="single" w:sz="4" w:space="0" w:color="auto"/>
              <w:right w:val="single" w:sz="4" w:space="0" w:color="auto"/>
            </w:tcBorders>
            <w:shd w:val="clear" w:color="000000" w:fill="FFFFFF"/>
            <w:vAlign w:val="center"/>
            <w:hideMark/>
          </w:tcPr>
          <w:p w:rsidR="00D76190" w:rsidRPr="00D76190" w:rsidRDefault="00D76190" w:rsidP="00D76190">
            <w:pPr>
              <w:spacing w:after="0" w:line="240" w:lineRule="auto"/>
              <w:ind w:left="0" w:firstLine="0"/>
              <w:jc w:val="left"/>
              <w:rPr>
                <w:sz w:val="18"/>
                <w:szCs w:val="18"/>
                <w:lang w:eastAsia="ja-JP"/>
              </w:rPr>
            </w:pPr>
            <w:r w:rsidRPr="00D76190">
              <w:rPr>
                <w:sz w:val="18"/>
                <w:szCs w:val="18"/>
                <w:lang w:eastAsia="ja-JP"/>
              </w:rPr>
              <w:t>Dialyzer Surface area 1.8m</w:t>
            </w:r>
            <w:r w:rsidRPr="00D76190">
              <w:rPr>
                <w:sz w:val="18"/>
                <w:szCs w:val="18"/>
                <w:vertAlign w:val="superscript"/>
                <w:lang w:eastAsia="ja-JP"/>
              </w:rPr>
              <w:t>2</w:t>
            </w:r>
            <w:r w:rsidRPr="00D76190">
              <w:rPr>
                <w:b/>
                <w:bCs/>
                <w:sz w:val="18"/>
                <w:szCs w:val="18"/>
                <w:lang w:eastAsia="ja-JP"/>
              </w:rPr>
              <w:t xml:space="preserve"> (Fresinius)</w:t>
            </w:r>
          </w:p>
        </w:tc>
        <w:tc>
          <w:tcPr>
            <w:tcW w:w="2160" w:type="dxa"/>
            <w:tcBorders>
              <w:top w:val="nil"/>
              <w:left w:val="nil"/>
              <w:bottom w:val="single" w:sz="4" w:space="0" w:color="auto"/>
              <w:right w:val="single" w:sz="4" w:space="0" w:color="auto"/>
            </w:tcBorders>
            <w:shd w:val="clear" w:color="000000" w:fill="FFFFFF"/>
            <w:vAlign w:val="center"/>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DIALYZER</w:t>
            </w:r>
          </w:p>
        </w:tc>
        <w:tc>
          <w:tcPr>
            <w:tcW w:w="960" w:type="dxa"/>
            <w:tcBorders>
              <w:top w:val="nil"/>
              <w:left w:val="nil"/>
              <w:bottom w:val="single" w:sz="4" w:space="0" w:color="auto"/>
              <w:right w:val="single" w:sz="4" w:space="0" w:color="auto"/>
            </w:tcBorders>
            <w:shd w:val="clear" w:color="000000" w:fill="FFFFFF"/>
            <w:vAlign w:val="center"/>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Piece</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4</w:t>
            </w:r>
          </w:p>
        </w:tc>
        <w:tc>
          <w:tcPr>
            <w:tcW w:w="462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left"/>
              <w:rPr>
                <w:sz w:val="18"/>
                <w:szCs w:val="18"/>
                <w:lang w:eastAsia="ja-JP"/>
              </w:rPr>
            </w:pPr>
            <w:r w:rsidRPr="00D76190">
              <w:rPr>
                <w:sz w:val="18"/>
                <w:szCs w:val="18"/>
                <w:lang w:eastAsia="ja-JP"/>
              </w:rPr>
              <w:t xml:space="preserve">Dialyzer Surface area 1.9m2 </w:t>
            </w:r>
            <w:r w:rsidRPr="00D76190">
              <w:rPr>
                <w:b/>
                <w:bCs/>
                <w:sz w:val="18"/>
                <w:szCs w:val="18"/>
                <w:lang w:eastAsia="ja-JP"/>
              </w:rPr>
              <w:t>(Nipro)</w:t>
            </w:r>
          </w:p>
        </w:tc>
        <w:tc>
          <w:tcPr>
            <w:tcW w:w="21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DIALYZER</w:t>
            </w:r>
          </w:p>
        </w:tc>
        <w:tc>
          <w:tcPr>
            <w:tcW w:w="9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Piece</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48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5</w:t>
            </w:r>
          </w:p>
        </w:tc>
        <w:tc>
          <w:tcPr>
            <w:tcW w:w="462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left"/>
              <w:rPr>
                <w:sz w:val="18"/>
                <w:szCs w:val="18"/>
                <w:lang w:eastAsia="ja-JP"/>
              </w:rPr>
            </w:pPr>
            <w:r w:rsidRPr="00D76190">
              <w:rPr>
                <w:sz w:val="18"/>
                <w:szCs w:val="18"/>
                <w:lang w:eastAsia="ja-JP"/>
              </w:rPr>
              <w:t xml:space="preserve">Skin Adhesive Dressing for renal catheter with pores and waterproof   25" x 10" </w:t>
            </w:r>
            <w:r w:rsidRPr="00D76190">
              <w:rPr>
                <w:b/>
                <w:bCs/>
                <w:sz w:val="18"/>
                <w:szCs w:val="18"/>
                <w:lang w:eastAsia="ja-JP"/>
              </w:rPr>
              <w:t>(Primapore)</w:t>
            </w:r>
          </w:p>
        </w:tc>
        <w:tc>
          <w:tcPr>
            <w:tcW w:w="21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SURGICAL DRESSING</w:t>
            </w:r>
          </w:p>
        </w:tc>
        <w:tc>
          <w:tcPr>
            <w:tcW w:w="9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Piece</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6</w:t>
            </w:r>
          </w:p>
        </w:tc>
        <w:tc>
          <w:tcPr>
            <w:tcW w:w="462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left"/>
              <w:rPr>
                <w:sz w:val="18"/>
                <w:szCs w:val="18"/>
                <w:lang w:eastAsia="ja-JP"/>
              </w:rPr>
            </w:pPr>
            <w:r w:rsidRPr="00D76190">
              <w:rPr>
                <w:sz w:val="18"/>
                <w:szCs w:val="18"/>
                <w:lang w:eastAsia="ja-JP"/>
              </w:rPr>
              <w:t>Bi-carbonate powder (750g) cartridge</w:t>
            </w:r>
            <w:r w:rsidRPr="00D76190">
              <w:rPr>
                <w:b/>
                <w:bCs/>
                <w:sz w:val="18"/>
                <w:szCs w:val="18"/>
                <w:lang w:eastAsia="ja-JP"/>
              </w:rPr>
              <w:t>(Nipro)</w:t>
            </w:r>
          </w:p>
        </w:tc>
        <w:tc>
          <w:tcPr>
            <w:tcW w:w="21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CATRIDGE</w:t>
            </w:r>
          </w:p>
        </w:tc>
        <w:tc>
          <w:tcPr>
            <w:tcW w:w="9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Piece</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7</w:t>
            </w:r>
          </w:p>
        </w:tc>
        <w:tc>
          <w:tcPr>
            <w:tcW w:w="462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left"/>
              <w:rPr>
                <w:color w:val="auto"/>
                <w:sz w:val="18"/>
                <w:szCs w:val="18"/>
                <w:lang w:eastAsia="ja-JP"/>
              </w:rPr>
            </w:pPr>
            <w:r w:rsidRPr="00D76190">
              <w:rPr>
                <w:color w:val="auto"/>
                <w:sz w:val="18"/>
                <w:szCs w:val="18"/>
                <w:lang w:eastAsia="ja-JP"/>
              </w:rPr>
              <w:t>Iron sucrose 20mg/ml Injection  5ml(Venofar)</w:t>
            </w:r>
          </w:p>
        </w:tc>
        <w:tc>
          <w:tcPr>
            <w:tcW w:w="21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INJECTIONS</w:t>
            </w:r>
          </w:p>
        </w:tc>
        <w:tc>
          <w:tcPr>
            <w:tcW w:w="9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Vial</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8</w:t>
            </w:r>
          </w:p>
        </w:tc>
        <w:tc>
          <w:tcPr>
            <w:tcW w:w="462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left"/>
              <w:rPr>
                <w:color w:val="auto"/>
                <w:sz w:val="18"/>
                <w:szCs w:val="18"/>
                <w:lang w:eastAsia="ja-JP"/>
              </w:rPr>
            </w:pPr>
            <w:r w:rsidRPr="00D76190">
              <w:rPr>
                <w:color w:val="auto"/>
                <w:sz w:val="18"/>
                <w:szCs w:val="18"/>
                <w:lang w:eastAsia="ja-JP"/>
              </w:rPr>
              <w:t>Heparin injection 5000 iu/ ml  (Rotex Medica)</w:t>
            </w:r>
          </w:p>
        </w:tc>
        <w:tc>
          <w:tcPr>
            <w:tcW w:w="21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INJECTIONS</w:t>
            </w:r>
          </w:p>
        </w:tc>
        <w:tc>
          <w:tcPr>
            <w:tcW w:w="9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Vial</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9</w:t>
            </w:r>
          </w:p>
        </w:tc>
        <w:tc>
          <w:tcPr>
            <w:tcW w:w="462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left"/>
              <w:rPr>
                <w:color w:val="auto"/>
                <w:sz w:val="18"/>
                <w:szCs w:val="18"/>
                <w:lang w:eastAsia="ja-JP"/>
              </w:rPr>
            </w:pPr>
            <w:r w:rsidRPr="00D76190">
              <w:rPr>
                <w:color w:val="auto"/>
                <w:sz w:val="18"/>
                <w:szCs w:val="18"/>
                <w:lang w:eastAsia="ja-JP"/>
              </w:rPr>
              <w:t>Transpore tape 2.5cm x 9.14M  (3M)</w:t>
            </w:r>
          </w:p>
        </w:tc>
        <w:tc>
          <w:tcPr>
            <w:tcW w:w="21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SURGICAL DRESSING</w:t>
            </w:r>
          </w:p>
        </w:tc>
        <w:tc>
          <w:tcPr>
            <w:tcW w:w="9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Piece</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10</w:t>
            </w:r>
          </w:p>
        </w:tc>
        <w:tc>
          <w:tcPr>
            <w:tcW w:w="462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left"/>
              <w:rPr>
                <w:color w:val="auto"/>
                <w:sz w:val="18"/>
                <w:szCs w:val="18"/>
                <w:lang w:eastAsia="ja-JP"/>
              </w:rPr>
            </w:pPr>
            <w:r w:rsidRPr="00D76190">
              <w:rPr>
                <w:color w:val="auto"/>
                <w:sz w:val="18"/>
                <w:szCs w:val="18"/>
                <w:lang w:eastAsia="ja-JP"/>
              </w:rPr>
              <w:t>Micropore tape 2.5cm x 9.14M  (3M)</w:t>
            </w:r>
          </w:p>
        </w:tc>
        <w:tc>
          <w:tcPr>
            <w:tcW w:w="21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SURGICAL DRESSING</w:t>
            </w:r>
          </w:p>
        </w:tc>
        <w:tc>
          <w:tcPr>
            <w:tcW w:w="9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Piece</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71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11</w:t>
            </w:r>
          </w:p>
        </w:tc>
        <w:tc>
          <w:tcPr>
            <w:tcW w:w="462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left"/>
              <w:rPr>
                <w:color w:val="auto"/>
                <w:sz w:val="18"/>
                <w:szCs w:val="18"/>
                <w:lang w:eastAsia="ja-JP"/>
              </w:rPr>
            </w:pPr>
            <w:r w:rsidRPr="00D76190">
              <w:rPr>
                <w:color w:val="auto"/>
                <w:sz w:val="18"/>
                <w:szCs w:val="18"/>
                <w:lang w:eastAsia="ja-JP"/>
              </w:rPr>
              <w:t>Citro Plus 21%  (Citric acid,Lactic acid,Malic acid)( Citrosterile GBL)</w:t>
            </w:r>
          </w:p>
        </w:tc>
        <w:tc>
          <w:tcPr>
            <w:tcW w:w="21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REAGENTS FOR MAINTENANCE OF MACHINES</w:t>
            </w:r>
          </w:p>
        </w:tc>
        <w:tc>
          <w:tcPr>
            <w:tcW w:w="9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5 Litres</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12</w:t>
            </w:r>
          </w:p>
        </w:tc>
        <w:tc>
          <w:tcPr>
            <w:tcW w:w="4620" w:type="dxa"/>
            <w:tcBorders>
              <w:top w:val="nil"/>
              <w:left w:val="nil"/>
              <w:bottom w:val="single" w:sz="4" w:space="0" w:color="auto"/>
              <w:right w:val="single" w:sz="4" w:space="0" w:color="auto"/>
            </w:tcBorders>
            <w:shd w:val="clear" w:color="auto" w:fill="auto"/>
            <w:vAlign w:val="bottom"/>
            <w:hideMark/>
          </w:tcPr>
          <w:p w:rsidR="00D76190" w:rsidRPr="00D76190" w:rsidRDefault="00D76190" w:rsidP="00D76190">
            <w:pPr>
              <w:spacing w:after="0" w:line="240" w:lineRule="auto"/>
              <w:ind w:left="0" w:firstLine="0"/>
              <w:jc w:val="left"/>
              <w:rPr>
                <w:sz w:val="18"/>
                <w:szCs w:val="18"/>
                <w:lang w:eastAsia="ja-JP"/>
              </w:rPr>
            </w:pPr>
            <w:r w:rsidRPr="00D76190">
              <w:rPr>
                <w:sz w:val="18"/>
                <w:szCs w:val="18"/>
                <w:lang w:eastAsia="ja-JP"/>
              </w:rPr>
              <w:t>Erythropoetin 2000 I.U Injection β (Recormorn)</w:t>
            </w:r>
          </w:p>
        </w:tc>
        <w:tc>
          <w:tcPr>
            <w:tcW w:w="21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INJECTIONS</w:t>
            </w:r>
          </w:p>
        </w:tc>
        <w:tc>
          <w:tcPr>
            <w:tcW w:w="960" w:type="dxa"/>
            <w:tcBorders>
              <w:top w:val="nil"/>
              <w:left w:val="nil"/>
              <w:bottom w:val="single" w:sz="4" w:space="0" w:color="auto"/>
              <w:right w:val="single" w:sz="4" w:space="0" w:color="auto"/>
            </w:tcBorders>
            <w:shd w:val="clear" w:color="auto" w:fill="auto"/>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Vial</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13</w:t>
            </w:r>
          </w:p>
        </w:tc>
        <w:tc>
          <w:tcPr>
            <w:tcW w:w="4620" w:type="dxa"/>
            <w:tcBorders>
              <w:top w:val="nil"/>
              <w:left w:val="nil"/>
              <w:bottom w:val="single" w:sz="4" w:space="0" w:color="auto"/>
              <w:right w:val="single" w:sz="4" w:space="0" w:color="auto"/>
            </w:tcBorders>
            <w:shd w:val="clear" w:color="auto" w:fill="auto"/>
            <w:vAlign w:val="bottom"/>
            <w:hideMark/>
          </w:tcPr>
          <w:p w:rsidR="00D76190" w:rsidRPr="00D76190" w:rsidRDefault="00D76190" w:rsidP="00D76190">
            <w:pPr>
              <w:spacing w:after="0" w:line="240" w:lineRule="auto"/>
              <w:ind w:left="0" w:firstLine="0"/>
              <w:jc w:val="left"/>
              <w:rPr>
                <w:sz w:val="18"/>
                <w:szCs w:val="18"/>
                <w:lang w:eastAsia="ja-JP"/>
              </w:rPr>
            </w:pPr>
            <w:r w:rsidRPr="00D76190">
              <w:rPr>
                <w:sz w:val="18"/>
                <w:szCs w:val="18"/>
                <w:lang w:eastAsia="ja-JP"/>
              </w:rPr>
              <w:t>Erythropoetin 5000 I.U Injection β(Recormorn)</w:t>
            </w:r>
          </w:p>
        </w:tc>
        <w:tc>
          <w:tcPr>
            <w:tcW w:w="21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INJECTIONS</w:t>
            </w:r>
          </w:p>
        </w:tc>
        <w:tc>
          <w:tcPr>
            <w:tcW w:w="960" w:type="dxa"/>
            <w:tcBorders>
              <w:top w:val="nil"/>
              <w:left w:val="nil"/>
              <w:bottom w:val="single" w:sz="4" w:space="0" w:color="auto"/>
              <w:right w:val="single" w:sz="4" w:space="0" w:color="auto"/>
            </w:tcBorders>
            <w:shd w:val="clear" w:color="auto" w:fill="auto"/>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Vial</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14</w:t>
            </w:r>
          </w:p>
        </w:tc>
        <w:tc>
          <w:tcPr>
            <w:tcW w:w="4620" w:type="dxa"/>
            <w:tcBorders>
              <w:top w:val="nil"/>
              <w:left w:val="nil"/>
              <w:bottom w:val="single" w:sz="4" w:space="0" w:color="auto"/>
              <w:right w:val="single" w:sz="4" w:space="0" w:color="auto"/>
            </w:tcBorders>
            <w:shd w:val="clear" w:color="auto" w:fill="auto"/>
            <w:vAlign w:val="bottom"/>
            <w:hideMark/>
          </w:tcPr>
          <w:p w:rsidR="00D76190" w:rsidRPr="00D76190" w:rsidRDefault="00D76190" w:rsidP="00D76190">
            <w:pPr>
              <w:spacing w:after="0" w:line="240" w:lineRule="auto"/>
              <w:ind w:left="0" w:firstLine="0"/>
              <w:jc w:val="left"/>
              <w:rPr>
                <w:sz w:val="18"/>
                <w:szCs w:val="18"/>
                <w:lang w:eastAsia="ja-JP"/>
              </w:rPr>
            </w:pPr>
            <w:r w:rsidRPr="00D76190">
              <w:rPr>
                <w:sz w:val="18"/>
                <w:szCs w:val="18"/>
                <w:lang w:eastAsia="ja-JP"/>
              </w:rPr>
              <w:t>Acid Contentrate (Heamosafe)</w:t>
            </w:r>
          </w:p>
        </w:tc>
        <w:tc>
          <w:tcPr>
            <w:tcW w:w="21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ACID CONCETRATE</w:t>
            </w:r>
          </w:p>
        </w:tc>
        <w:tc>
          <w:tcPr>
            <w:tcW w:w="960" w:type="dxa"/>
            <w:tcBorders>
              <w:top w:val="nil"/>
              <w:left w:val="nil"/>
              <w:bottom w:val="single" w:sz="4" w:space="0" w:color="auto"/>
              <w:right w:val="single" w:sz="4" w:space="0" w:color="auto"/>
            </w:tcBorders>
            <w:shd w:val="clear" w:color="auto" w:fill="auto"/>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5 litre</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15</w:t>
            </w:r>
          </w:p>
        </w:tc>
        <w:tc>
          <w:tcPr>
            <w:tcW w:w="4620" w:type="dxa"/>
            <w:tcBorders>
              <w:top w:val="nil"/>
              <w:left w:val="nil"/>
              <w:bottom w:val="single" w:sz="4" w:space="0" w:color="auto"/>
              <w:right w:val="single" w:sz="4" w:space="0" w:color="auto"/>
            </w:tcBorders>
            <w:shd w:val="clear" w:color="auto" w:fill="auto"/>
            <w:vAlign w:val="bottom"/>
            <w:hideMark/>
          </w:tcPr>
          <w:p w:rsidR="00D76190" w:rsidRPr="00D76190" w:rsidRDefault="00D76190" w:rsidP="00D76190">
            <w:pPr>
              <w:spacing w:after="0" w:line="240" w:lineRule="auto"/>
              <w:ind w:left="0" w:firstLine="0"/>
              <w:jc w:val="left"/>
              <w:rPr>
                <w:sz w:val="18"/>
                <w:szCs w:val="18"/>
                <w:lang w:eastAsia="ja-JP"/>
              </w:rPr>
            </w:pPr>
            <w:r w:rsidRPr="00D76190">
              <w:rPr>
                <w:sz w:val="18"/>
                <w:szCs w:val="18"/>
                <w:lang w:eastAsia="ja-JP"/>
              </w:rPr>
              <w:t>Acid Contentrate (Lympha)</w:t>
            </w:r>
          </w:p>
        </w:tc>
        <w:tc>
          <w:tcPr>
            <w:tcW w:w="21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ACID CONCETRATE</w:t>
            </w:r>
          </w:p>
        </w:tc>
        <w:tc>
          <w:tcPr>
            <w:tcW w:w="960" w:type="dxa"/>
            <w:tcBorders>
              <w:top w:val="nil"/>
              <w:left w:val="nil"/>
              <w:bottom w:val="single" w:sz="4" w:space="0" w:color="auto"/>
              <w:right w:val="single" w:sz="4" w:space="0" w:color="auto"/>
            </w:tcBorders>
            <w:shd w:val="clear" w:color="auto" w:fill="auto"/>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3.8 Litre</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16</w:t>
            </w:r>
          </w:p>
        </w:tc>
        <w:tc>
          <w:tcPr>
            <w:tcW w:w="4620" w:type="dxa"/>
            <w:tcBorders>
              <w:top w:val="nil"/>
              <w:left w:val="nil"/>
              <w:bottom w:val="single" w:sz="4" w:space="0" w:color="auto"/>
              <w:right w:val="single" w:sz="4" w:space="0" w:color="auto"/>
            </w:tcBorders>
            <w:shd w:val="clear" w:color="auto" w:fill="auto"/>
            <w:vAlign w:val="center"/>
            <w:hideMark/>
          </w:tcPr>
          <w:p w:rsidR="00D76190" w:rsidRPr="00D76190" w:rsidRDefault="00D76190" w:rsidP="00D76190">
            <w:pPr>
              <w:spacing w:after="0" w:line="240" w:lineRule="auto"/>
              <w:ind w:left="0" w:firstLine="0"/>
              <w:jc w:val="left"/>
              <w:rPr>
                <w:sz w:val="18"/>
                <w:szCs w:val="18"/>
                <w:lang w:eastAsia="ja-JP"/>
              </w:rPr>
            </w:pPr>
            <w:r w:rsidRPr="00D76190">
              <w:rPr>
                <w:sz w:val="18"/>
                <w:szCs w:val="18"/>
                <w:lang w:eastAsia="ja-JP"/>
              </w:rPr>
              <w:t>Arterio - Venous Fistula Needles (Paired, Arterio &amp; Venous) 16G</w:t>
            </w:r>
          </w:p>
        </w:tc>
        <w:tc>
          <w:tcPr>
            <w:tcW w:w="2160" w:type="dxa"/>
            <w:tcBorders>
              <w:top w:val="nil"/>
              <w:left w:val="nil"/>
              <w:bottom w:val="single" w:sz="4" w:space="0" w:color="auto"/>
              <w:right w:val="single" w:sz="4" w:space="0" w:color="auto"/>
            </w:tcBorders>
            <w:shd w:val="clear" w:color="000000" w:fill="FFFFFF"/>
            <w:noWrap/>
            <w:vAlign w:val="center"/>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SURGICAL NEEDLES</w:t>
            </w:r>
          </w:p>
        </w:tc>
        <w:tc>
          <w:tcPr>
            <w:tcW w:w="960" w:type="dxa"/>
            <w:tcBorders>
              <w:top w:val="nil"/>
              <w:left w:val="nil"/>
              <w:bottom w:val="single" w:sz="4" w:space="0" w:color="auto"/>
              <w:right w:val="single" w:sz="4" w:space="0" w:color="auto"/>
            </w:tcBorders>
            <w:shd w:val="clear" w:color="auto" w:fill="auto"/>
            <w:noWrap/>
            <w:vAlign w:val="center"/>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Piece</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17</w:t>
            </w:r>
          </w:p>
        </w:tc>
        <w:tc>
          <w:tcPr>
            <w:tcW w:w="4620" w:type="dxa"/>
            <w:tcBorders>
              <w:top w:val="nil"/>
              <w:left w:val="nil"/>
              <w:bottom w:val="single" w:sz="4" w:space="0" w:color="auto"/>
              <w:right w:val="single" w:sz="4" w:space="0" w:color="auto"/>
            </w:tcBorders>
            <w:shd w:val="clear" w:color="auto" w:fill="auto"/>
            <w:vAlign w:val="center"/>
            <w:hideMark/>
          </w:tcPr>
          <w:p w:rsidR="00D76190" w:rsidRPr="00D76190" w:rsidRDefault="00D76190" w:rsidP="00D76190">
            <w:pPr>
              <w:spacing w:after="0" w:line="240" w:lineRule="auto"/>
              <w:ind w:left="0" w:firstLine="0"/>
              <w:jc w:val="left"/>
              <w:rPr>
                <w:sz w:val="18"/>
                <w:szCs w:val="18"/>
                <w:lang w:eastAsia="ja-JP"/>
              </w:rPr>
            </w:pPr>
            <w:r w:rsidRPr="00D76190">
              <w:rPr>
                <w:sz w:val="18"/>
                <w:szCs w:val="18"/>
                <w:lang w:eastAsia="ja-JP"/>
              </w:rPr>
              <w:t>Arterio - Venous Fistula Needles (Paired, Arterio &amp; Venous) 17G</w:t>
            </w:r>
          </w:p>
        </w:tc>
        <w:tc>
          <w:tcPr>
            <w:tcW w:w="2160" w:type="dxa"/>
            <w:tcBorders>
              <w:top w:val="nil"/>
              <w:left w:val="nil"/>
              <w:bottom w:val="single" w:sz="4" w:space="0" w:color="auto"/>
              <w:right w:val="single" w:sz="4" w:space="0" w:color="auto"/>
            </w:tcBorders>
            <w:shd w:val="clear" w:color="000000" w:fill="FFFFFF"/>
            <w:noWrap/>
            <w:vAlign w:val="center"/>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SURGICAL NEEDLES</w:t>
            </w:r>
          </w:p>
        </w:tc>
        <w:tc>
          <w:tcPr>
            <w:tcW w:w="960" w:type="dxa"/>
            <w:tcBorders>
              <w:top w:val="nil"/>
              <w:left w:val="nil"/>
              <w:bottom w:val="single" w:sz="4" w:space="0" w:color="auto"/>
              <w:right w:val="single" w:sz="4" w:space="0" w:color="auto"/>
            </w:tcBorders>
            <w:shd w:val="clear" w:color="auto" w:fill="auto"/>
            <w:noWrap/>
            <w:vAlign w:val="center"/>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Piece</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18</w:t>
            </w:r>
          </w:p>
        </w:tc>
        <w:tc>
          <w:tcPr>
            <w:tcW w:w="4620" w:type="dxa"/>
            <w:tcBorders>
              <w:top w:val="nil"/>
              <w:left w:val="nil"/>
              <w:bottom w:val="single" w:sz="4" w:space="0" w:color="auto"/>
              <w:right w:val="single" w:sz="4" w:space="0" w:color="auto"/>
            </w:tcBorders>
            <w:shd w:val="clear" w:color="auto" w:fill="auto"/>
            <w:vAlign w:val="center"/>
            <w:hideMark/>
          </w:tcPr>
          <w:p w:rsidR="00D76190" w:rsidRPr="00D76190" w:rsidRDefault="00D76190" w:rsidP="00D76190">
            <w:pPr>
              <w:spacing w:after="0" w:line="240" w:lineRule="auto"/>
              <w:ind w:left="0" w:firstLine="0"/>
              <w:jc w:val="left"/>
              <w:rPr>
                <w:sz w:val="18"/>
                <w:szCs w:val="18"/>
                <w:lang w:eastAsia="ja-JP"/>
              </w:rPr>
            </w:pPr>
            <w:r w:rsidRPr="00D76190">
              <w:rPr>
                <w:sz w:val="18"/>
                <w:szCs w:val="18"/>
                <w:lang w:eastAsia="ja-JP"/>
              </w:rPr>
              <w:t>Bicarbonate basic solucart cartridge</w:t>
            </w:r>
          </w:p>
        </w:tc>
        <w:tc>
          <w:tcPr>
            <w:tcW w:w="216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Piece</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19</w:t>
            </w:r>
          </w:p>
        </w:tc>
        <w:tc>
          <w:tcPr>
            <w:tcW w:w="4620" w:type="dxa"/>
            <w:tcBorders>
              <w:top w:val="nil"/>
              <w:left w:val="nil"/>
              <w:bottom w:val="single" w:sz="4" w:space="0" w:color="auto"/>
              <w:right w:val="single" w:sz="4" w:space="0" w:color="auto"/>
            </w:tcBorders>
            <w:shd w:val="clear" w:color="auto" w:fill="auto"/>
            <w:vAlign w:val="center"/>
            <w:hideMark/>
          </w:tcPr>
          <w:p w:rsidR="00D76190" w:rsidRPr="00D76190" w:rsidRDefault="00D76190" w:rsidP="00D76190">
            <w:pPr>
              <w:spacing w:after="0" w:line="240" w:lineRule="auto"/>
              <w:ind w:left="0" w:firstLine="0"/>
              <w:jc w:val="left"/>
              <w:rPr>
                <w:sz w:val="18"/>
                <w:szCs w:val="18"/>
                <w:lang w:eastAsia="ja-JP"/>
              </w:rPr>
            </w:pPr>
            <w:r w:rsidRPr="00D76190">
              <w:rPr>
                <w:sz w:val="18"/>
                <w:szCs w:val="18"/>
                <w:lang w:eastAsia="ja-JP"/>
              </w:rPr>
              <w:t>Bloodline set</w:t>
            </w:r>
          </w:p>
        </w:tc>
        <w:tc>
          <w:tcPr>
            <w:tcW w:w="216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Set</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20</w:t>
            </w:r>
          </w:p>
        </w:tc>
        <w:tc>
          <w:tcPr>
            <w:tcW w:w="4620" w:type="dxa"/>
            <w:tcBorders>
              <w:top w:val="nil"/>
              <w:left w:val="nil"/>
              <w:bottom w:val="single" w:sz="4" w:space="0" w:color="auto"/>
              <w:right w:val="single" w:sz="4" w:space="0" w:color="auto"/>
            </w:tcBorders>
            <w:shd w:val="clear" w:color="auto" w:fill="auto"/>
            <w:vAlign w:val="center"/>
            <w:hideMark/>
          </w:tcPr>
          <w:p w:rsidR="00D76190" w:rsidRPr="00D76190" w:rsidRDefault="00D76190" w:rsidP="00D76190">
            <w:pPr>
              <w:spacing w:after="0" w:line="240" w:lineRule="auto"/>
              <w:ind w:left="0" w:firstLine="0"/>
              <w:jc w:val="left"/>
              <w:rPr>
                <w:sz w:val="18"/>
                <w:szCs w:val="18"/>
                <w:lang w:eastAsia="ja-JP"/>
              </w:rPr>
            </w:pPr>
            <w:r w:rsidRPr="00D76190">
              <w:rPr>
                <w:sz w:val="18"/>
                <w:szCs w:val="18"/>
                <w:lang w:eastAsia="ja-JP"/>
              </w:rPr>
              <w:t>Fistula needle G16</w:t>
            </w:r>
          </w:p>
        </w:tc>
        <w:tc>
          <w:tcPr>
            <w:tcW w:w="216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NEEDLE</w:t>
            </w:r>
          </w:p>
        </w:tc>
        <w:tc>
          <w:tcPr>
            <w:tcW w:w="960" w:type="dxa"/>
            <w:tcBorders>
              <w:top w:val="nil"/>
              <w:left w:val="nil"/>
              <w:bottom w:val="single" w:sz="4" w:space="0" w:color="auto"/>
              <w:right w:val="single" w:sz="4" w:space="0" w:color="auto"/>
            </w:tcBorders>
            <w:shd w:val="clear" w:color="auto" w:fill="auto"/>
            <w:noWrap/>
            <w:vAlign w:val="center"/>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Piece</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21</w:t>
            </w:r>
          </w:p>
        </w:tc>
        <w:tc>
          <w:tcPr>
            <w:tcW w:w="4620" w:type="dxa"/>
            <w:tcBorders>
              <w:top w:val="nil"/>
              <w:left w:val="nil"/>
              <w:bottom w:val="single" w:sz="4" w:space="0" w:color="auto"/>
              <w:right w:val="single" w:sz="4" w:space="0" w:color="auto"/>
            </w:tcBorders>
            <w:shd w:val="clear" w:color="auto" w:fill="auto"/>
            <w:vAlign w:val="center"/>
            <w:hideMark/>
          </w:tcPr>
          <w:p w:rsidR="00D76190" w:rsidRPr="00D76190" w:rsidRDefault="00D76190" w:rsidP="00D76190">
            <w:pPr>
              <w:spacing w:after="0" w:line="240" w:lineRule="auto"/>
              <w:ind w:left="0" w:firstLine="0"/>
              <w:rPr>
                <w:sz w:val="18"/>
                <w:szCs w:val="18"/>
                <w:lang w:eastAsia="ja-JP"/>
              </w:rPr>
            </w:pPr>
            <w:r w:rsidRPr="00D76190">
              <w:rPr>
                <w:sz w:val="18"/>
                <w:szCs w:val="18"/>
                <w:lang w:eastAsia="ja-JP"/>
              </w:rPr>
              <w:t>Fistula needle G17</w:t>
            </w:r>
          </w:p>
        </w:tc>
        <w:tc>
          <w:tcPr>
            <w:tcW w:w="216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NEEDLE</w:t>
            </w:r>
          </w:p>
        </w:tc>
        <w:tc>
          <w:tcPr>
            <w:tcW w:w="960" w:type="dxa"/>
            <w:tcBorders>
              <w:top w:val="nil"/>
              <w:left w:val="nil"/>
              <w:bottom w:val="single" w:sz="4" w:space="0" w:color="auto"/>
              <w:right w:val="single" w:sz="4" w:space="0" w:color="auto"/>
            </w:tcBorders>
            <w:shd w:val="clear" w:color="auto" w:fill="auto"/>
            <w:noWrap/>
            <w:vAlign w:val="center"/>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Piece</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lastRenderedPageBreak/>
              <w:t>22</w:t>
            </w:r>
          </w:p>
        </w:tc>
        <w:tc>
          <w:tcPr>
            <w:tcW w:w="4620" w:type="dxa"/>
            <w:tcBorders>
              <w:top w:val="nil"/>
              <w:left w:val="nil"/>
              <w:bottom w:val="single" w:sz="4" w:space="0" w:color="auto"/>
              <w:right w:val="single" w:sz="4" w:space="0" w:color="auto"/>
            </w:tcBorders>
            <w:shd w:val="clear" w:color="auto" w:fill="auto"/>
            <w:vAlign w:val="center"/>
            <w:hideMark/>
          </w:tcPr>
          <w:p w:rsidR="00D76190" w:rsidRPr="00D76190" w:rsidRDefault="00D76190" w:rsidP="00D76190">
            <w:pPr>
              <w:spacing w:after="0" w:line="240" w:lineRule="auto"/>
              <w:ind w:left="0" w:firstLine="0"/>
              <w:rPr>
                <w:sz w:val="18"/>
                <w:szCs w:val="18"/>
                <w:lang w:eastAsia="ja-JP"/>
              </w:rPr>
            </w:pPr>
            <w:r w:rsidRPr="00D76190">
              <w:rPr>
                <w:sz w:val="18"/>
                <w:szCs w:val="18"/>
                <w:lang w:eastAsia="ja-JP"/>
              </w:rPr>
              <w:t>Dialyzer G1.7 Low flux</w:t>
            </w:r>
          </w:p>
        </w:tc>
        <w:tc>
          <w:tcPr>
            <w:tcW w:w="21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DIALYZER</w:t>
            </w:r>
          </w:p>
        </w:tc>
        <w:tc>
          <w:tcPr>
            <w:tcW w:w="960" w:type="dxa"/>
            <w:tcBorders>
              <w:top w:val="nil"/>
              <w:left w:val="nil"/>
              <w:bottom w:val="single" w:sz="4" w:space="0" w:color="auto"/>
              <w:right w:val="single" w:sz="4" w:space="0" w:color="auto"/>
            </w:tcBorders>
            <w:shd w:val="clear" w:color="auto" w:fill="auto"/>
            <w:noWrap/>
            <w:vAlign w:val="center"/>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Piece</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23</w:t>
            </w:r>
          </w:p>
        </w:tc>
        <w:tc>
          <w:tcPr>
            <w:tcW w:w="4620" w:type="dxa"/>
            <w:tcBorders>
              <w:top w:val="nil"/>
              <w:left w:val="nil"/>
              <w:bottom w:val="single" w:sz="4" w:space="0" w:color="auto"/>
              <w:right w:val="single" w:sz="4" w:space="0" w:color="auto"/>
            </w:tcBorders>
            <w:shd w:val="clear" w:color="auto" w:fill="auto"/>
            <w:vAlign w:val="center"/>
            <w:hideMark/>
          </w:tcPr>
          <w:p w:rsidR="00D76190" w:rsidRPr="00D76190" w:rsidRDefault="00D76190" w:rsidP="00D76190">
            <w:pPr>
              <w:spacing w:after="0" w:line="240" w:lineRule="auto"/>
              <w:ind w:left="0" w:firstLine="0"/>
              <w:rPr>
                <w:sz w:val="18"/>
                <w:szCs w:val="18"/>
                <w:lang w:eastAsia="ja-JP"/>
              </w:rPr>
            </w:pPr>
            <w:r w:rsidRPr="00D76190">
              <w:rPr>
                <w:sz w:val="18"/>
                <w:szCs w:val="18"/>
                <w:lang w:eastAsia="ja-JP"/>
              </w:rPr>
              <w:t>Dialyzer G1.7 High flux</w:t>
            </w:r>
          </w:p>
        </w:tc>
        <w:tc>
          <w:tcPr>
            <w:tcW w:w="2160" w:type="dxa"/>
            <w:tcBorders>
              <w:top w:val="nil"/>
              <w:left w:val="nil"/>
              <w:bottom w:val="single" w:sz="4" w:space="0" w:color="auto"/>
              <w:right w:val="single" w:sz="4" w:space="0" w:color="auto"/>
            </w:tcBorders>
            <w:shd w:val="clear" w:color="000000" w:fill="FFFFFF"/>
            <w:vAlign w:val="center"/>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DIALYZER</w:t>
            </w:r>
          </w:p>
        </w:tc>
        <w:tc>
          <w:tcPr>
            <w:tcW w:w="960" w:type="dxa"/>
            <w:tcBorders>
              <w:top w:val="nil"/>
              <w:left w:val="nil"/>
              <w:bottom w:val="single" w:sz="4" w:space="0" w:color="auto"/>
              <w:right w:val="single" w:sz="4" w:space="0" w:color="auto"/>
            </w:tcBorders>
            <w:shd w:val="clear" w:color="auto" w:fill="auto"/>
            <w:noWrap/>
            <w:vAlign w:val="center"/>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Piece</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24</w:t>
            </w:r>
          </w:p>
        </w:tc>
        <w:tc>
          <w:tcPr>
            <w:tcW w:w="4620" w:type="dxa"/>
            <w:tcBorders>
              <w:top w:val="nil"/>
              <w:left w:val="nil"/>
              <w:bottom w:val="single" w:sz="4" w:space="0" w:color="auto"/>
              <w:right w:val="single" w:sz="4" w:space="0" w:color="auto"/>
            </w:tcBorders>
            <w:shd w:val="clear" w:color="auto" w:fill="auto"/>
            <w:vAlign w:val="center"/>
            <w:hideMark/>
          </w:tcPr>
          <w:p w:rsidR="00D76190" w:rsidRPr="00D76190" w:rsidRDefault="00D76190" w:rsidP="00D76190">
            <w:pPr>
              <w:spacing w:after="0" w:line="240" w:lineRule="auto"/>
              <w:ind w:left="0" w:firstLine="0"/>
              <w:rPr>
                <w:sz w:val="18"/>
                <w:szCs w:val="18"/>
                <w:lang w:eastAsia="ja-JP"/>
              </w:rPr>
            </w:pPr>
            <w:r w:rsidRPr="00D76190">
              <w:rPr>
                <w:sz w:val="18"/>
                <w:szCs w:val="18"/>
                <w:lang w:eastAsia="ja-JP"/>
              </w:rPr>
              <w:t>Dialyzer G1.8 High flux</w:t>
            </w:r>
          </w:p>
        </w:tc>
        <w:tc>
          <w:tcPr>
            <w:tcW w:w="2160" w:type="dxa"/>
            <w:tcBorders>
              <w:top w:val="nil"/>
              <w:left w:val="nil"/>
              <w:bottom w:val="single" w:sz="4" w:space="0" w:color="auto"/>
              <w:right w:val="single" w:sz="4" w:space="0" w:color="auto"/>
            </w:tcBorders>
            <w:shd w:val="clear" w:color="000000" w:fill="FFFFFF"/>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DIALYZER</w:t>
            </w:r>
          </w:p>
        </w:tc>
        <w:tc>
          <w:tcPr>
            <w:tcW w:w="960" w:type="dxa"/>
            <w:tcBorders>
              <w:top w:val="nil"/>
              <w:left w:val="nil"/>
              <w:bottom w:val="single" w:sz="4" w:space="0" w:color="auto"/>
              <w:right w:val="single" w:sz="4" w:space="0" w:color="auto"/>
            </w:tcBorders>
            <w:shd w:val="clear" w:color="auto" w:fill="auto"/>
            <w:noWrap/>
            <w:vAlign w:val="center"/>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Piece</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25</w:t>
            </w:r>
          </w:p>
        </w:tc>
        <w:tc>
          <w:tcPr>
            <w:tcW w:w="4620" w:type="dxa"/>
            <w:tcBorders>
              <w:top w:val="nil"/>
              <w:left w:val="nil"/>
              <w:bottom w:val="single" w:sz="4" w:space="0" w:color="auto"/>
              <w:right w:val="single" w:sz="4" w:space="0" w:color="auto"/>
            </w:tcBorders>
            <w:shd w:val="clear" w:color="auto" w:fill="auto"/>
            <w:vAlign w:val="center"/>
            <w:hideMark/>
          </w:tcPr>
          <w:p w:rsidR="00D76190" w:rsidRPr="00D76190" w:rsidRDefault="00D76190" w:rsidP="00D76190">
            <w:pPr>
              <w:spacing w:after="0" w:line="240" w:lineRule="auto"/>
              <w:ind w:left="0" w:firstLine="0"/>
              <w:rPr>
                <w:sz w:val="18"/>
                <w:szCs w:val="18"/>
                <w:lang w:eastAsia="ja-JP"/>
              </w:rPr>
            </w:pPr>
            <w:r w:rsidRPr="00D76190">
              <w:rPr>
                <w:sz w:val="18"/>
                <w:szCs w:val="18"/>
                <w:lang w:eastAsia="ja-JP"/>
              </w:rPr>
              <w:t>Dialyzer G1.9 High flux</w:t>
            </w:r>
          </w:p>
        </w:tc>
        <w:tc>
          <w:tcPr>
            <w:tcW w:w="216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DIALYZER</w:t>
            </w:r>
          </w:p>
        </w:tc>
        <w:tc>
          <w:tcPr>
            <w:tcW w:w="960" w:type="dxa"/>
            <w:tcBorders>
              <w:top w:val="nil"/>
              <w:left w:val="nil"/>
              <w:bottom w:val="single" w:sz="4" w:space="0" w:color="auto"/>
              <w:right w:val="single" w:sz="4" w:space="0" w:color="auto"/>
            </w:tcBorders>
            <w:shd w:val="clear" w:color="auto" w:fill="auto"/>
            <w:noWrap/>
            <w:vAlign w:val="center"/>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Piece</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26</w:t>
            </w:r>
          </w:p>
        </w:tc>
        <w:tc>
          <w:tcPr>
            <w:tcW w:w="4620" w:type="dxa"/>
            <w:tcBorders>
              <w:top w:val="nil"/>
              <w:left w:val="nil"/>
              <w:bottom w:val="single" w:sz="4" w:space="0" w:color="auto"/>
              <w:right w:val="single" w:sz="4" w:space="0" w:color="auto"/>
            </w:tcBorders>
            <w:shd w:val="clear" w:color="auto" w:fill="auto"/>
            <w:vAlign w:val="center"/>
            <w:hideMark/>
          </w:tcPr>
          <w:p w:rsidR="00D76190" w:rsidRPr="00D76190" w:rsidRDefault="00D76190" w:rsidP="00D76190">
            <w:pPr>
              <w:spacing w:after="0" w:line="240" w:lineRule="auto"/>
              <w:ind w:left="0" w:firstLine="0"/>
              <w:jc w:val="left"/>
              <w:rPr>
                <w:sz w:val="18"/>
                <w:szCs w:val="18"/>
                <w:lang w:eastAsia="ja-JP"/>
              </w:rPr>
            </w:pPr>
            <w:r w:rsidRPr="00D76190">
              <w:rPr>
                <w:sz w:val="18"/>
                <w:szCs w:val="18"/>
                <w:lang w:eastAsia="ja-JP"/>
              </w:rPr>
              <w:t>Acid Concentrates (lympha)</w:t>
            </w:r>
          </w:p>
        </w:tc>
        <w:tc>
          <w:tcPr>
            <w:tcW w:w="216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 </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r w:rsidR="00D76190" w:rsidRPr="00D76190" w:rsidTr="00D76190">
        <w:trPr>
          <w:trHeight w:val="29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right"/>
              <w:rPr>
                <w:sz w:val="18"/>
                <w:szCs w:val="18"/>
                <w:lang w:eastAsia="ja-JP"/>
              </w:rPr>
            </w:pPr>
            <w:r w:rsidRPr="00D76190">
              <w:rPr>
                <w:sz w:val="18"/>
                <w:szCs w:val="18"/>
                <w:lang w:eastAsia="ja-JP"/>
              </w:rPr>
              <w:t>27</w:t>
            </w:r>
          </w:p>
        </w:tc>
        <w:tc>
          <w:tcPr>
            <w:tcW w:w="4620" w:type="dxa"/>
            <w:tcBorders>
              <w:top w:val="nil"/>
              <w:left w:val="nil"/>
              <w:bottom w:val="single" w:sz="4" w:space="0" w:color="auto"/>
              <w:right w:val="single" w:sz="4" w:space="0" w:color="auto"/>
            </w:tcBorders>
            <w:shd w:val="clear" w:color="auto" w:fill="auto"/>
            <w:vAlign w:val="center"/>
            <w:hideMark/>
          </w:tcPr>
          <w:p w:rsidR="00D76190" w:rsidRPr="00D76190" w:rsidRDefault="00D76190" w:rsidP="00D76190">
            <w:pPr>
              <w:spacing w:after="0" w:line="240" w:lineRule="auto"/>
              <w:ind w:left="0" w:firstLine="0"/>
              <w:jc w:val="left"/>
              <w:rPr>
                <w:sz w:val="18"/>
                <w:szCs w:val="18"/>
                <w:lang w:eastAsia="ja-JP"/>
              </w:rPr>
            </w:pPr>
            <w:r w:rsidRPr="00D76190">
              <w:rPr>
                <w:sz w:val="18"/>
                <w:szCs w:val="18"/>
                <w:lang w:eastAsia="ja-JP"/>
              </w:rPr>
              <w:t>Citric Acid</w:t>
            </w:r>
          </w:p>
        </w:tc>
        <w:tc>
          <w:tcPr>
            <w:tcW w:w="216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rsidR="00D76190" w:rsidRPr="00D76190" w:rsidRDefault="00D76190" w:rsidP="00D76190">
            <w:pPr>
              <w:spacing w:after="0" w:line="240" w:lineRule="auto"/>
              <w:ind w:left="0" w:firstLine="0"/>
              <w:jc w:val="center"/>
              <w:rPr>
                <w:sz w:val="18"/>
                <w:szCs w:val="18"/>
                <w:lang w:eastAsia="ja-JP"/>
              </w:rPr>
            </w:pPr>
            <w:r w:rsidRPr="00D76190">
              <w:rPr>
                <w:sz w:val="18"/>
                <w:szCs w:val="18"/>
                <w:lang w:eastAsia="ja-JP"/>
              </w:rPr>
              <w:t> </w:t>
            </w:r>
          </w:p>
        </w:tc>
        <w:tc>
          <w:tcPr>
            <w:tcW w:w="1320" w:type="dxa"/>
            <w:tcBorders>
              <w:top w:val="nil"/>
              <w:left w:val="nil"/>
              <w:bottom w:val="single" w:sz="4" w:space="0" w:color="auto"/>
              <w:right w:val="single" w:sz="4" w:space="0" w:color="auto"/>
            </w:tcBorders>
            <w:shd w:val="clear" w:color="auto" w:fill="auto"/>
            <w:noWrap/>
            <w:vAlign w:val="bottom"/>
            <w:hideMark/>
          </w:tcPr>
          <w:p w:rsidR="00D76190" w:rsidRPr="00D76190" w:rsidRDefault="00D76190" w:rsidP="00D76190">
            <w:pPr>
              <w:spacing w:after="0" w:line="240" w:lineRule="auto"/>
              <w:ind w:left="0" w:firstLine="0"/>
              <w:jc w:val="left"/>
              <w:rPr>
                <w:rFonts w:ascii="Calibri" w:hAnsi="Calibri" w:cs="Calibri"/>
                <w:sz w:val="22"/>
                <w:lang w:eastAsia="ja-JP"/>
              </w:rPr>
            </w:pPr>
            <w:r w:rsidRPr="00D76190">
              <w:rPr>
                <w:rFonts w:ascii="Calibri" w:hAnsi="Calibri" w:cs="Calibri"/>
                <w:sz w:val="22"/>
                <w:lang w:eastAsia="ja-JP"/>
              </w:rPr>
              <w:t> </w:t>
            </w:r>
          </w:p>
        </w:tc>
      </w:tr>
    </w:tbl>
    <w:p w:rsidR="00207363" w:rsidRDefault="00207363" w:rsidP="00207363">
      <w:pPr>
        <w:spacing w:after="0" w:line="259" w:lineRule="auto"/>
        <w:ind w:left="0" w:firstLine="0"/>
        <w:jc w:val="left"/>
        <w:rPr>
          <w:b/>
        </w:rPr>
      </w:pPr>
    </w:p>
    <w:p w:rsidR="007535AA" w:rsidRDefault="002A5C0F" w:rsidP="00526EA6">
      <w:pPr>
        <w:spacing w:after="0" w:line="259" w:lineRule="auto"/>
        <w:ind w:left="0" w:firstLine="0"/>
        <w:jc w:val="left"/>
        <w:rPr>
          <w:b/>
        </w:rPr>
      </w:pPr>
      <w:r>
        <w:rPr>
          <w:b/>
        </w:rPr>
        <w:t xml:space="preserve"> </w:t>
      </w:r>
      <w:r>
        <w:rPr>
          <w:b/>
        </w:rPr>
        <w:tab/>
      </w:r>
    </w:p>
    <w:p w:rsidR="007535AA" w:rsidRDefault="007535AA" w:rsidP="00526EA6">
      <w:pPr>
        <w:spacing w:after="0" w:line="259" w:lineRule="auto"/>
        <w:ind w:left="0" w:firstLine="0"/>
        <w:jc w:val="left"/>
        <w:rPr>
          <w:b/>
        </w:rPr>
      </w:pPr>
    </w:p>
    <w:p w:rsidR="00526EA6" w:rsidRDefault="00526EA6" w:rsidP="00526EA6">
      <w:pPr>
        <w:spacing w:after="0" w:line="259" w:lineRule="auto"/>
        <w:ind w:left="0" w:firstLine="0"/>
        <w:jc w:val="left"/>
      </w:pPr>
      <w:r>
        <w:t xml:space="preserve"> </w:t>
      </w:r>
      <w:r>
        <w:tab/>
        <w:t xml:space="preserve"> </w:t>
      </w:r>
    </w:p>
    <w:p w:rsidR="00526EA6" w:rsidRPr="00B126A9" w:rsidRDefault="00526EA6" w:rsidP="00526EA6">
      <w:pPr>
        <w:spacing w:after="0" w:line="259" w:lineRule="auto"/>
        <w:ind w:left="0" w:firstLine="0"/>
        <w:jc w:val="left"/>
        <w:rPr>
          <w:color w:val="FF0000"/>
        </w:rPr>
      </w:pPr>
      <w:r>
        <w:rPr>
          <w:b/>
        </w:rPr>
        <w:t xml:space="preserve"> </w:t>
      </w:r>
    </w:p>
    <w:p w:rsidR="00526EA6" w:rsidRPr="00B126A9" w:rsidRDefault="00D1372D" w:rsidP="009B6FD6">
      <w:pPr>
        <w:pStyle w:val="BodyText"/>
        <w:rPr>
          <w:color w:val="FF0000"/>
        </w:rPr>
      </w:pPr>
      <w:r w:rsidRPr="00B126A9">
        <w:rPr>
          <w:color w:val="FF0000"/>
        </w:rPr>
        <w:t>TENDER   No. CGK/FWA</w:t>
      </w:r>
      <w:r w:rsidR="007535AA">
        <w:rPr>
          <w:color w:val="FF0000"/>
        </w:rPr>
        <w:t>/010/2021/2023</w:t>
      </w:r>
    </w:p>
    <w:p w:rsidR="00526EA6" w:rsidRPr="002D5267" w:rsidRDefault="00526EA6" w:rsidP="009B6FD6">
      <w:pPr>
        <w:pStyle w:val="BodyText"/>
      </w:pPr>
      <w:r w:rsidRPr="002D5267">
        <w:t xml:space="preserve"> </w:t>
      </w:r>
      <w:r w:rsidRPr="002D5267">
        <w:tab/>
        <w:t xml:space="preserve"> </w:t>
      </w:r>
    </w:p>
    <w:p w:rsidR="00D003E4" w:rsidRDefault="00526EA6" w:rsidP="00D166C0">
      <w:pPr>
        <w:pStyle w:val="BodyText"/>
      </w:pPr>
      <w:r w:rsidRPr="00F82A3E">
        <w:t>FRAMEWORK AGREE</w:t>
      </w:r>
      <w:r w:rsidR="00B126A9">
        <w:t xml:space="preserve">MENT FOR SUPPLY AND DELIVERY OF </w:t>
      </w:r>
      <w:r w:rsidR="00D166C0">
        <w:t>LABORATORY REAGENTS</w:t>
      </w:r>
    </w:p>
    <w:p w:rsidR="00D003E4" w:rsidRDefault="00D003E4" w:rsidP="00D003E4">
      <w:pPr>
        <w:pStyle w:val="Heading4"/>
        <w:spacing w:line="360" w:lineRule="auto"/>
        <w:ind w:left="0" w:right="0" w:firstLine="0"/>
      </w:pPr>
    </w:p>
    <w:p w:rsidR="00D003E4" w:rsidRDefault="00D003E4" w:rsidP="00D003E4">
      <w:pPr>
        <w:pStyle w:val="Heading4"/>
        <w:spacing w:line="360" w:lineRule="auto"/>
        <w:ind w:left="0" w:right="0" w:firstLine="0"/>
      </w:pPr>
    </w:p>
    <w:p w:rsidR="00526EA6" w:rsidRDefault="00526EA6" w:rsidP="00D003E4">
      <w:pPr>
        <w:pStyle w:val="Heading4"/>
        <w:spacing w:line="360" w:lineRule="auto"/>
        <w:ind w:left="0" w:right="0" w:firstLine="0"/>
      </w:pPr>
      <w:r>
        <w:t xml:space="preserve">TENDERER’S NAME _______________________________________ </w:t>
      </w:r>
    </w:p>
    <w:p w:rsidR="00526EA6" w:rsidRDefault="00526EA6" w:rsidP="00FC6F34">
      <w:pPr>
        <w:spacing w:after="0" w:line="360" w:lineRule="auto"/>
        <w:ind w:left="0" w:firstLine="0"/>
        <w:jc w:val="left"/>
      </w:pPr>
      <w:r>
        <w:rPr>
          <w:b/>
        </w:rPr>
        <w:t xml:space="preserve"> </w:t>
      </w:r>
    </w:p>
    <w:p w:rsidR="00FC6F34" w:rsidRDefault="00526EA6" w:rsidP="00FC6F34">
      <w:pPr>
        <w:spacing w:line="360" w:lineRule="auto"/>
        <w:ind w:left="-5" w:right="54"/>
      </w:pPr>
      <w:r>
        <w:t>Signature of tenderer:________________________________ _____________</w:t>
      </w:r>
    </w:p>
    <w:p w:rsidR="00526EA6" w:rsidRDefault="00526EA6" w:rsidP="00FC6F34">
      <w:pPr>
        <w:spacing w:line="360" w:lineRule="auto"/>
        <w:ind w:left="-5" w:right="54"/>
      </w:pPr>
      <w:r>
        <w:t xml:space="preserve"> </w:t>
      </w:r>
    </w:p>
    <w:p w:rsidR="00526EA6" w:rsidRDefault="00526EA6" w:rsidP="00FC6F34">
      <w:pPr>
        <w:spacing w:line="360" w:lineRule="auto"/>
        <w:ind w:left="-5" w:right="54"/>
      </w:pPr>
      <w:r>
        <w:t xml:space="preserve">Address of tenderer:_____________________________ ______________ </w:t>
      </w:r>
    </w:p>
    <w:p w:rsidR="00526EA6" w:rsidRDefault="00526EA6" w:rsidP="00FC6F34">
      <w:pPr>
        <w:spacing w:after="0" w:line="360" w:lineRule="auto"/>
        <w:ind w:left="0" w:firstLine="0"/>
        <w:jc w:val="left"/>
      </w:pPr>
      <w:r>
        <w:t xml:space="preserve"> </w:t>
      </w:r>
    </w:p>
    <w:p w:rsidR="00526EA6" w:rsidRDefault="00526EA6" w:rsidP="00FC6F34">
      <w:pPr>
        <w:spacing w:after="0" w:line="360" w:lineRule="auto"/>
        <w:ind w:left="0" w:firstLine="0"/>
        <w:jc w:val="left"/>
      </w:pPr>
      <w:r>
        <w:t xml:space="preserve"> </w:t>
      </w:r>
    </w:p>
    <w:p w:rsidR="00526EA6" w:rsidRDefault="00526EA6" w:rsidP="00FC6F34">
      <w:pPr>
        <w:spacing w:line="360" w:lineRule="auto"/>
        <w:ind w:left="-5" w:right="54"/>
      </w:pPr>
      <w:r>
        <w:t xml:space="preserve">Date:______________________________________________________ </w:t>
      </w:r>
    </w:p>
    <w:p w:rsidR="00526EA6" w:rsidRDefault="00526EA6" w:rsidP="00FC6F34">
      <w:pPr>
        <w:spacing w:after="0" w:line="360" w:lineRule="auto"/>
        <w:ind w:left="0" w:firstLine="0"/>
        <w:jc w:val="left"/>
      </w:pPr>
      <w:r>
        <w:t xml:space="preserve"> </w:t>
      </w:r>
    </w:p>
    <w:p w:rsidR="00526EA6" w:rsidRDefault="00526EA6" w:rsidP="00FC6F34">
      <w:pPr>
        <w:spacing w:line="360" w:lineRule="auto"/>
        <w:ind w:left="-5" w:right="54"/>
      </w:pPr>
      <w:r>
        <w:rPr>
          <w:i/>
        </w:rPr>
        <w:t>Note</w:t>
      </w:r>
      <w:r>
        <w:t xml:space="preserve">: In case of discrepancy between unit price and total, the unit price shall prevail. </w:t>
      </w:r>
    </w:p>
    <w:p w:rsidR="00526EA6" w:rsidRDefault="00526EA6" w:rsidP="00FC6F34">
      <w:pPr>
        <w:spacing w:after="0" w:line="360" w:lineRule="auto"/>
        <w:ind w:left="0" w:firstLine="0"/>
        <w:jc w:val="left"/>
      </w:pPr>
      <w:r>
        <w:rPr>
          <w:b/>
        </w:rPr>
        <w:t xml:space="preserve"> </w:t>
      </w:r>
    </w:p>
    <w:p w:rsidR="00526EA6" w:rsidRDefault="00526EA6" w:rsidP="00FC6F34">
      <w:pPr>
        <w:spacing w:after="0" w:line="360" w:lineRule="auto"/>
        <w:ind w:left="0" w:firstLine="0"/>
        <w:jc w:val="left"/>
      </w:pPr>
      <w:r>
        <w:rPr>
          <w:b/>
        </w:rPr>
        <w:t xml:space="preserve"> </w:t>
      </w:r>
    </w:p>
    <w:p w:rsidR="00526EA6" w:rsidRPr="00F43771" w:rsidRDefault="00526EA6" w:rsidP="002A5C0F">
      <w:pPr>
        <w:spacing w:after="0" w:line="360" w:lineRule="auto"/>
        <w:ind w:left="0" w:firstLine="0"/>
        <w:jc w:val="left"/>
      </w:pPr>
      <w:r>
        <w:rPr>
          <w:b/>
        </w:rPr>
        <w:t xml:space="preserve"> </w:t>
      </w:r>
      <w:r>
        <w:t xml:space="preserve"> </w:t>
      </w:r>
      <w:bookmarkStart w:id="62" w:name="_Toc51851713"/>
      <w:r w:rsidRPr="00A009EF">
        <w:t xml:space="preserve">SECTION VIII </w:t>
      </w:r>
      <w:r w:rsidRPr="00A009EF">
        <w:tab/>
        <w:t xml:space="preserve">- </w:t>
      </w:r>
      <w:r w:rsidRPr="00A009EF">
        <w:tab/>
        <w:t>STANDARD FORMS</w:t>
      </w:r>
      <w:bookmarkEnd w:id="62"/>
      <w:r w:rsidRPr="00A009EF">
        <w:t xml:space="preserve"> </w:t>
      </w:r>
    </w:p>
    <w:p w:rsidR="00526EA6" w:rsidRDefault="00526EA6" w:rsidP="00526EA6">
      <w:pPr>
        <w:spacing w:after="0" w:line="259" w:lineRule="auto"/>
        <w:ind w:left="0" w:firstLine="0"/>
        <w:jc w:val="left"/>
      </w:pPr>
      <w:r>
        <w:rPr>
          <w:b/>
        </w:rPr>
        <w:t xml:space="preserve"> </w:t>
      </w:r>
    </w:p>
    <w:p w:rsidR="00526EA6" w:rsidRDefault="00526EA6" w:rsidP="00526EA6">
      <w:pPr>
        <w:spacing w:after="0" w:line="259" w:lineRule="auto"/>
        <w:ind w:left="0" w:firstLine="0"/>
        <w:jc w:val="left"/>
      </w:pPr>
      <w:r>
        <w:t xml:space="preserve"> </w:t>
      </w:r>
    </w:p>
    <w:p w:rsidR="00526EA6" w:rsidRDefault="00526EA6" w:rsidP="00526EA6">
      <w:pPr>
        <w:pStyle w:val="Heading4"/>
        <w:ind w:left="-5" w:right="0"/>
      </w:pPr>
      <w:r>
        <w:t xml:space="preserve">Notes on the sample Forms </w:t>
      </w:r>
    </w:p>
    <w:p w:rsidR="00526EA6" w:rsidRDefault="00526EA6" w:rsidP="00526EA6">
      <w:pPr>
        <w:spacing w:after="0" w:line="259" w:lineRule="auto"/>
        <w:ind w:left="0" w:firstLine="0"/>
        <w:jc w:val="left"/>
      </w:pPr>
      <w:r>
        <w:t xml:space="preserve"> </w:t>
      </w:r>
    </w:p>
    <w:p w:rsidR="00526EA6" w:rsidRDefault="00526EA6" w:rsidP="00526EA6">
      <w:pPr>
        <w:numPr>
          <w:ilvl w:val="0"/>
          <w:numId w:val="14"/>
        </w:numPr>
        <w:ind w:hanging="720"/>
        <w:jc w:val="left"/>
      </w:pPr>
      <w:r>
        <w:t xml:space="preserve">Form of Tender </w:t>
      </w:r>
      <w:r>
        <w:tab/>
        <w:t xml:space="preserve">- </w:t>
      </w:r>
      <w:r>
        <w:tab/>
        <w:t xml:space="preserve">The form of tender must be completed by the </w:t>
      </w:r>
    </w:p>
    <w:p w:rsidR="00526EA6" w:rsidRDefault="00526EA6" w:rsidP="00526EA6">
      <w:pPr>
        <w:ind w:left="-5" w:right="54"/>
      </w:pPr>
      <w:r>
        <w:t xml:space="preserve">tenderer and submitted with the tender documents.  It must also be duly signed by duly authorized representatives of the tenderer. </w:t>
      </w:r>
    </w:p>
    <w:p w:rsidR="00526EA6" w:rsidRDefault="00526EA6" w:rsidP="00526EA6">
      <w:pPr>
        <w:spacing w:after="0" w:line="259" w:lineRule="auto"/>
        <w:ind w:left="0" w:firstLine="0"/>
        <w:jc w:val="left"/>
      </w:pPr>
      <w:r>
        <w:t xml:space="preserve"> </w:t>
      </w:r>
    </w:p>
    <w:p w:rsidR="00526EA6" w:rsidRDefault="00526EA6" w:rsidP="00526EA6">
      <w:pPr>
        <w:numPr>
          <w:ilvl w:val="0"/>
          <w:numId w:val="14"/>
        </w:numPr>
        <w:ind w:hanging="720"/>
        <w:jc w:val="left"/>
      </w:pPr>
      <w:r>
        <w:t xml:space="preserve">Confidential Business Questionnaire Form - This form must be completed by the tenderer and submitted with the tender documents. </w:t>
      </w:r>
    </w:p>
    <w:p w:rsidR="00526EA6" w:rsidRDefault="00526EA6" w:rsidP="00526EA6">
      <w:pPr>
        <w:spacing w:after="0" w:line="259" w:lineRule="auto"/>
        <w:ind w:left="0" w:firstLine="0"/>
        <w:jc w:val="left"/>
      </w:pPr>
      <w:r>
        <w:t xml:space="preserve"> </w:t>
      </w:r>
    </w:p>
    <w:p w:rsidR="00526EA6" w:rsidRDefault="00526EA6" w:rsidP="00526EA6">
      <w:pPr>
        <w:numPr>
          <w:ilvl w:val="0"/>
          <w:numId w:val="14"/>
        </w:numPr>
        <w:spacing w:after="4" w:line="246" w:lineRule="auto"/>
        <w:ind w:hanging="720"/>
        <w:jc w:val="left"/>
      </w:pPr>
      <w:r>
        <w:lastRenderedPageBreak/>
        <w:t xml:space="preserve">Tender Security Form - </w:t>
      </w:r>
      <w:r>
        <w:tab/>
        <w:t xml:space="preserve">When required by the tender documents the tender shall provide the tender security either in the form included herein or in another format acceptable to the procuring entity. </w:t>
      </w:r>
    </w:p>
    <w:p w:rsidR="00526EA6" w:rsidRDefault="00526EA6" w:rsidP="00526EA6">
      <w:pPr>
        <w:spacing w:after="0" w:line="259" w:lineRule="auto"/>
        <w:ind w:left="0" w:firstLine="0"/>
        <w:jc w:val="left"/>
      </w:pPr>
      <w:r>
        <w:t xml:space="preserve"> </w:t>
      </w:r>
    </w:p>
    <w:p w:rsidR="00526EA6" w:rsidRDefault="00526EA6" w:rsidP="00526EA6">
      <w:pPr>
        <w:numPr>
          <w:ilvl w:val="0"/>
          <w:numId w:val="14"/>
        </w:numPr>
        <w:spacing w:after="4" w:line="246" w:lineRule="auto"/>
        <w:ind w:hanging="720"/>
        <w:jc w:val="left"/>
      </w:pPr>
      <w:r>
        <w:t xml:space="preserve">Contract Form - </w:t>
      </w:r>
      <w:r>
        <w:tab/>
        <w:t xml:space="preserve">The Contract Form shall not be completed by the tenderer at the time of submitting the tender.  The Contract Form shall be completed after contract award and should incorporate the accepted contract price. </w:t>
      </w:r>
    </w:p>
    <w:p w:rsidR="00526EA6" w:rsidRDefault="00526EA6" w:rsidP="00526EA6">
      <w:pPr>
        <w:spacing w:after="0" w:line="259" w:lineRule="auto"/>
        <w:ind w:left="0" w:firstLine="0"/>
        <w:jc w:val="left"/>
      </w:pPr>
      <w:r>
        <w:t xml:space="preserve"> </w:t>
      </w:r>
    </w:p>
    <w:p w:rsidR="00526EA6" w:rsidRDefault="00526EA6" w:rsidP="00526EA6">
      <w:pPr>
        <w:numPr>
          <w:ilvl w:val="0"/>
          <w:numId w:val="14"/>
        </w:numPr>
        <w:spacing w:after="4" w:line="246" w:lineRule="auto"/>
        <w:ind w:hanging="720"/>
        <w:jc w:val="left"/>
      </w:pPr>
      <w:r>
        <w:t xml:space="preserve">Performance Security Form - </w:t>
      </w:r>
      <w:r>
        <w:tab/>
        <w:t xml:space="preserve">The performance security form should not be completed by the tenderers at the time of tender preparation.  Only the successful tenderer will be required to provide performance security in the form provided herein or in another form acceptable to the procuring entity. </w:t>
      </w:r>
    </w:p>
    <w:p w:rsidR="00526EA6" w:rsidRDefault="00526EA6" w:rsidP="00526EA6">
      <w:pPr>
        <w:spacing w:after="0" w:line="259" w:lineRule="auto"/>
        <w:ind w:left="0" w:firstLine="0"/>
        <w:jc w:val="left"/>
      </w:pPr>
      <w:r>
        <w:t xml:space="preserve"> </w:t>
      </w:r>
    </w:p>
    <w:p w:rsidR="00526EA6" w:rsidRDefault="00526EA6" w:rsidP="00526EA6">
      <w:pPr>
        <w:numPr>
          <w:ilvl w:val="0"/>
          <w:numId w:val="14"/>
        </w:numPr>
        <w:spacing w:after="4" w:line="246" w:lineRule="auto"/>
        <w:ind w:hanging="720"/>
        <w:jc w:val="left"/>
      </w:pPr>
      <w:r>
        <w:t xml:space="preserve">Bank Guarantee for Advance Payment Form - </w:t>
      </w:r>
      <w:r>
        <w:tab/>
        <w:t xml:space="preserve">When Advance payment is requested for by the successful bidder and agreed by the   procuring entity, this form must be completed fully and duly signed by the authorized officials of the bank. </w:t>
      </w:r>
    </w:p>
    <w:p w:rsidR="00526EA6" w:rsidRDefault="00526EA6" w:rsidP="00526EA6">
      <w:pPr>
        <w:spacing w:after="0" w:line="259" w:lineRule="auto"/>
        <w:ind w:left="0" w:firstLine="0"/>
        <w:jc w:val="left"/>
      </w:pPr>
      <w:r>
        <w:t xml:space="preserve"> </w:t>
      </w:r>
    </w:p>
    <w:p w:rsidR="00526EA6" w:rsidRDefault="00526EA6" w:rsidP="00526EA6">
      <w:pPr>
        <w:numPr>
          <w:ilvl w:val="0"/>
          <w:numId w:val="14"/>
        </w:numPr>
        <w:spacing w:after="4" w:line="246" w:lineRule="auto"/>
        <w:ind w:hanging="720"/>
        <w:jc w:val="left"/>
      </w:pPr>
      <w:r>
        <w:t xml:space="preserve">Manufacturers Authorization Form - </w:t>
      </w:r>
      <w:r>
        <w:tab/>
        <w:t xml:space="preserve">When required by the Tenderer this form must be completed and submitted with the tender documents.  This form will be completed by the manufacturer of the goods where the tenderer is an agent. </w:t>
      </w:r>
    </w:p>
    <w:p w:rsidR="00526EA6" w:rsidRDefault="00526EA6" w:rsidP="00526EA6">
      <w:pPr>
        <w:spacing w:after="0" w:line="259" w:lineRule="auto"/>
        <w:ind w:left="0" w:firstLine="0"/>
        <w:jc w:val="left"/>
      </w:pPr>
      <w:r>
        <w:t xml:space="preserve"> </w:t>
      </w:r>
    </w:p>
    <w:p w:rsidR="00526EA6" w:rsidRDefault="00526EA6" w:rsidP="00526EA6">
      <w:pPr>
        <w:spacing w:after="0" w:line="259" w:lineRule="auto"/>
        <w:ind w:left="0" w:firstLine="0"/>
        <w:jc w:val="left"/>
      </w:pPr>
      <w:r>
        <w:t xml:space="preserve"> </w:t>
      </w:r>
    </w:p>
    <w:p w:rsidR="00526EA6" w:rsidRDefault="00526EA6" w:rsidP="00526EA6">
      <w:pPr>
        <w:spacing w:after="0" w:line="259" w:lineRule="auto"/>
        <w:ind w:left="0" w:firstLine="0"/>
        <w:jc w:val="left"/>
      </w:pPr>
      <w:r>
        <w:t xml:space="preserve"> </w:t>
      </w:r>
    </w:p>
    <w:p w:rsidR="00526EA6" w:rsidRDefault="00526EA6" w:rsidP="00526EA6">
      <w:pPr>
        <w:spacing w:after="0" w:line="259" w:lineRule="auto"/>
        <w:ind w:left="0" w:firstLine="0"/>
        <w:jc w:val="left"/>
      </w:pPr>
      <w:r>
        <w:t xml:space="preserve"> </w:t>
      </w:r>
    </w:p>
    <w:p w:rsidR="00526EA6" w:rsidRDefault="00526EA6" w:rsidP="00526EA6">
      <w:pPr>
        <w:spacing w:after="0" w:line="259" w:lineRule="auto"/>
        <w:ind w:left="0" w:firstLine="0"/>
        <w:jc w:val="left"/>
      </w:pPr>
      <w:r>
        <w:t xml:space="preserve"> </w:t>
      </w:r>
    </w:p>
    <w:p w:rsidR="00526EA6" w:rsidRDefault="00526EA6" w:rsidP="00526EA6">
      <w:pPr>
        <w:spacing w:after="0" w:line="259" w:lineRule="auto"/>
        <w:ind w:left="0" w:firstLine="0"/>
        <w:jc w:val="left"/>
      </w:pPr>
      <w:r>
        <w:t xml:space="preserve"> </w:t>
      </w:r>
    </w:p>
    <w:p w:rsidR="00526EA6" w:rsidRDefault="00526EA6" w:rsidP="00526EA6">
      <w:pPr>
        <w:spacing w:after="0" w:line="259" w:lineRule="auto"/>
        <w:ind w:left="0" w:firstLine="0"/>
        <w:jc w:val="left"/>
      </w:pPr>
      <w:r>
        <w:t xml:space="preserve"> </w:t>
      </w:r>
    </w:p>
    <w:p w:rsidR="00526EA6" w:rsidRDefault="00526EA6" w:rsidP="00526EA6">
      <w:pPr>
        <w:spacing w:after="0" w:line="259" w:lineRule="auto"/>
        <w:ind w:left="0" w:firstLine="0"/>
        <w:jc w:val="left"/>
      </w:pPr>
      <w:r>
        <w:t xml:space="preserve"> </w:t>
      </w:r>
    </w:p>
    <w:p w:rsidR="00526EA6" w:rsidRDefault="00526EA6" w:rsidP="00526EA6">
      <w:pPr>
        <w:spacing w:after="0" w:line="259" w:lineRule="auto"/>
        <w:ind w:left="0" w:firstLine="0"/>
        <w:jc w:val="left"/>
      </w:pPr>
      <w:r>
        <w:t xml:space="preserve"> </w:t>
      </w:r>
    </w:p>
    <w:p w:rsidR="00526EA6" w:rsidRDefault="00526EA6" w:rsidP="00526EA6">
      <w:pPr>
        <w:spacing w:after="0" w:line="259" w:lineRule="auto"/>
        <w:ind w:left="0" w:firstLine="0"/>
        <w:jc w:val="left"/>
      </w:pPr>
      <w:r>
        <w:t xml:space="preserve"> </w:t>
      </w:r>
    </w:p>
    <w:p w:rsidR="00526EA6" w:rsidRDefault="00526EA6" w:rsidP="00526EA6">
      <w:pPr>
        <w:spacing w:after="0" w:line="259" w:lineRule="auto"/>
        <w:ind w:left="0" w:firstLine="0"/>
        <w:jc w:val="left"/>
      </w:pPr>
      <w:r>
        <w:t xml:space="preserve"> </w:t>
      </w:r>
    </w:p>
    <w:p w:rsidR="00526EA6" w:rsidRDefault="00526EA6" w:rsidP="00526EA6">
      <w:pPr>
        <w:spacing w:after="0" w:line="259" w:lineRule="auto"/>
        <w:ind w:left="0" w:firstLine="0"/>
        <w:jc w:val="left"/>
      </w:pPr>
      <w:r>
        <w:t xml:space="preserve"> </w:t>
      </w:r>
    </w:p>
    <w:p w:rsidR="00526EA6" w:rsidRDefault="00526EA6" w:rsidP="00526EA6">
      <w:pPr>
        <w:spacing w:after="0" w:line="259" w:lineRule="auto"/>
        <w:ind w:left="0" w:firstLine="0"/>
        <w:jc w:val="left"/>
      </w:pPr>
      <w:r>
        <w:t xml:space="preserve"> </w:t>
      </w:r>
    </w:p>
    <w:p w:rsidR="00FC6F34" w:rsidRDefault="00526EA6" w:rsidP="00526EA6">
      <w:pPr>
        <w:spacing w:after="0" w:line="259" w:lineRule="auto"/>
        <w:ind w:left="0" w:firstLine="0"/>
        <w:jc w:val="left"/>
      </w:pPr>
      <w:r>
        <w:t xml:space="preserve"> </w:t>
      </w:r>
    </w:p>
    <w:p w:rsidR="00526EA6" w:rsidRPr="00A655B7" w:rsidRDefault="00526EA6" w:rsidP="00526EA6">
      <w:pPr>
        <w:spacing w:after="0" w:line="259" w:lineRule="auto"/>
        <w:ind w:left="0" w:firstLine="0"/>
        <w:jc w:val="left"/>
      </w:pPr>
      <w:r w:rsidRPr="00A009EF">
        <w:rPr>
          <w:b/>
        </w:rPr>
        <w:t xml:space="preserve">8.1 </w:t>
      </w:r>
      <w:r w:rsidRPr="00A009EF">
        <w:rPr>
          <w:b/>
        </w:rPr>
        <w:tab/>
      </w:r>
      <w:r w:rsidR="006B6968" w:rsidRPr="006B6968">
        <w:rPr>
          <w:rStyle w:val="Heading2Char"/>
        </w:rPr>
        <w:t>FORM OF TENDER</w:t>
      </w:r>
      <w:r w:rsidR="006B6968" w:rsidRPr="00A009EF">
        <w:rPr>
          <w:b/>
        </w:rPr>
        <w:t xml:space="preserve"> </w:t>
      </w:r>
    </w:p>
    <w:p w:rsidR="00526EA6" w:rsidRPr="00A009EF" w:rsidRDefault="00526EA6" w:rsidP="00526EA6">
      <w:pPr>
        <w:spacing w:after="0" w:line="259" w:lineRule="auto"/>
        <w:ind w:left="0" w:firstLine="0"/>
        <w:jc w:val="left"/>
        <w:rPr>
          <w:b/>
        </w:rPr>
      </w:pPr>
      <w:r w:rsidRPr="00A009EF">
        <w:rPr>
          <w:b/>
        </w:rPr>
        <w:t xml:space="preserve"> </w:t>
      </w:r>
    </w:p>
    <w:p w:rsidR="00526EA6" w:rsidRDefault="00526EA6" w:rsidP="00526EA6">
      <w:pPr>
        <w:tabs>
          <w:tab w:val="center" w:pos="720"/>
          <w:tab w:val="center" w:pos="1440"/>
          <w:tab w:val="center" w:pos="2161"/>
          <w:tab w:val="center" w:pos="2881"/>
          <w:tab w:val="center" w:pos="3601"/>
          <w:tab w:val="center" w:pos="4321"/>
          <w:tab w:val="center" w:pos="5041"/>
          <w:tab w:val="center" w:pos="5987"/>
          <w:tab w:val="center" w:pos="7201"/>
          <w:tab w:val="center" w:pos="7922"/>
        </w:tabs>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Date   </w:t>
      </w:r>
      <w:r>
        <w:tab/>
        <w:t xml:space="preserve"> </w:t>
      </w:r>
      <w:r>
        <w:tab/>
        <w:t xml:space="preserve"> </w:t>
      </w:r>
    </w:p>
    <w:p w:rsidR="00526EA6" w:rsidRDefault="00526EA6" w:rsidP="00526EA6">
      <w:pPr>
        <w:tabs>
          <w:tab w:val="center" w:pos="720"/>
          <w:tab w:val="center" w:pos="1440"/>
          <w:tab w:val="center" w:pos="2161"/>
          <w:tab w:val="center" w:pos="2881"/>
          <w:tab w:val="center" w:pos="3601"/>
          <w:tab w:val="center" w:pos="4321"/>
          <w:tab w:val="center" w:pos="5041"/>
          <w:tab w:val="center" w:pos="6306"/>
          <w:tab w:val="center" w:pos="7201"/>
          <w:tab w:val="center" w:pos="7922"/>
          <w:tab w:val="center" w:pos="8642"/>
        </w:tabs>
        <w:ind w:left="-15" w:firstLine="0"/>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1953B22" wp14:editId="150A5E7F">
                <wp:simplePos x="0" y="0"/>
                <wp:positionH relativeFrom="column">
                  <wp:posOffset>3984320</wp:posOffset>
                </wp:positionH>
                <wp:positionV relativeFrom="paragraph">
                  <wp:posOffset>-22706</wp:posOffset>
                </wp:positionV>
                <wp:extent cx="1502969" cy="182880"/>
                <wp:effectExtent l="0" t="0" r="0" b="0"/>
                <wp:wrapNone/>
                <wp:docPr id="63238" name="Group 63238"/>
                <wp:cNvGraphicFramePr/>
                <a:graphic xmlns:a="http://schemas.openxmlformats.org/drawingml/2006/main">
                  <a:graphicData uri="http://schemas.microsoft.com/office/word/2010/wordprocessingGroup">
                    <wpg:wgp>
                      <wpg:cNvGrpSpPr/>
                      <wpg:grpSpPr>
                        <a:xfrm>
                          <a:off x="0" y="0"/>
                          <a:ext cx="1502969" cy="182880"/>
                          <a:chOff x="0" y="0"/>
                          <a:chExt cx="1502969" cy="182880"/>
                        </a:xfrm>
                      </wpg:grpSpPr>
                      <wps:wsp>
                        <wps:cNvPr id="78200" name="Shape 78200"/>
                        <wps:cNvSpPr/>
                        <wps:spPr>
                          <a:xfrm>
                            <a:off x="0" y="0"/>
                            <a:ext cx="1045769" cy="9144"/>
                          </a:xfrm>
                          <a:custGeom>
                            <a:avLst/>
                            <a:gdLst/>
                            <a:ahLst/>
                            <a:cxnLst/>
                            <a:rect l="0" t="0" r="0" b="0"/>
                            <a:pathLst>
                              <a:path w="1045769" h="9144">
                                <a:moveTo>
                                  <a:pt x="0" y="0"/>
                                </a:moveTo>
                                <a:lnTo>
                                  <a:pt x="1045769" y="0"/>
                                </a:lnTo>
                                <a:lnTo>
                                  <a:pt x="10457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201" name="Shape 78201"/>
                        <wps:cNvSpPr/>
                        <wps:spPr>
                          <a:xfrm>
                            <a:off x="405384" y="175259"/>
                            <a:ext cx="1097585" cy="9144"/>
                          </a:xfrm>
                          <a:custGeom>
                            <a:avLst/>
                            <a:gdLst/>
                            <a:ahLst/>
                            <a:cxnLst/>
                            <a:rect l="0" t="0" r="0" b="0"/>
                            <a:pathLst>
                              <a:path w="1097585" h="9144">
                                <a:moveTo>
                                  <a:pt x="0" y="0"/>
                                </a:moveTo>
                                <a:lnTo>
                                  <a:pt x="1097585" y="0"/>
                                </a:lnTo>
                                <a:lnTo>
                                  <a:pt x="1097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ACDC30E" id="Group 63238" o:spid="_x0000_s1026" style="position:absolute;margin-left:313.75pt;margin-top:-1.8pt;width:118.35pt;height:14.4pt;z-index:-251657216" coordsize="15029,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">
                <v:shape id="Shape 78200" o:spid="_x0000_s1027" style="position:absolute;width:10457;height:91;visibility:visible;mso-wrap-style:square;v-text-anchor:top" coordsize="10457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" path="m,l1045769,r,9144l,9144,,e" fillcolor="black" stroked="f" strokeweight="0">
                  <v:stroke miterlimit="83231f" joinstyle="miter"/>
                  <v:path arrowok="t" textboxrect="0,0,1045769,9144"/>
                </v:shape>
                <v:shape id="Shape 78201" o:spid="_x0000_s1028" style="position:absolute;left:4053;top:1752;width:10976;height:92;visibility:visible;mso-wrap-style:square;v-text-anchor:top" coordsize="10975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" path="m,l1097585,r,9144l,9144,,e" fillcolor="black" stroked="f" strokeweight="0">
                  <v:stroke miterlimit="83231f" joinstyle="miter"/>
                  <v:path arrowok="t" textboxrect="0,0,1097585,9144"/>
                </v:shape>
              </v:group>
            </w:pict>
          </mc:Fallback>
        </mc:AlternateConten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Tender No.  </w:t>
      </w:r>
      <w:r>
        <w:tab/>
        <w:t xml:space="preserve"> </w:t>
      </w:r>
      <w:r>
        <w:tab/>
        <w:t xml:space="preserve"> </w:t>
      </w:r>
      <w:r>
        <w:tab/>
        <w:t xml:space="preserve"> </w:t>
      </w:r>
    </w:p>
    <w:p w:rsidR="00526EA6" w:rsidRDefault="00526EA6" w:rsidP="00526EA6">
      <w:pPr>
        <w:ind w:left="-5" w:right="54"/>
      </w:pPr>
      <w:r>
        <w:t xml:space="preserve">To: Kiambu County Government </w:t>
      </w:r>
    </w:p>
    <w:p w:rsidR="00526EA6" w:rsidRDefault="00526EA6" w:rsidP="00526EA6">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p>
    <w:p w:rsidR="00526EA6" w:rsidRDefault="00526EA6" w:rsidP="00526EA6">
      <w:pPr>
        <w:tabs>
          <w:tab w:val="center" w:pos="1966"/>
        </w:tabs>
        <w:ind w:left="-15" w:firstLine="0"/>
        <w:jc w:val="left"/>
      </w:pPr>
      <w:r>
        <w:t xml:space="preserve"> </w:t>
      </w:r>
      <w:r>
        <w:tab/>
        <w:t xml:space="preserve">Gentlemen and/or Ladies: </w:t>
      </w:r>
    </w:p>
    <w:p w:rsidR="00526EA6" w:rsidRDefault="00526EA6" w:rsidP="00526EA6">
      <w:pPr>
        <w:spacing w:after="0" w:line="259" w:lineRule="auto"/>
        <w:ind w:left="0" w:firstLine="0"/>
        <w:jc w:val="left"/>
      </w:pPr>
      <w:r>
        <w:t xml:space="preserve"> </w:t>
      </w:r>
    </w:p>
    <w:p w:rsidR="00526EA6" w:rsidRDefault="00526EA6" w:rsidP="00526EA6">
      <w:pPr>
        <w:numPr>
          <w:ilvl w:val="0"/>
          <w:numId w:val="15"/>
        </w:numPr>
        <w:ind w:right="54" w:hanging="240"/>
      </w:pPr>
      <w:r>
        <w:t xml:space="preserve">Having examined the tender documents including Addenda </w:t>
      </w:r>
    </w:p>
    <w:p w:rsidR="00526EA6" w:rsidRDefault="00526EA6" w:rsidP="00526EA6">
      <w:pPr>
        <w:ind w:left="-5" w:right="54"/>
      </w:pPr>
      <w:r>
        <w:t xml:space="preserve">Nos. ………………………………. </w:t>
      </w:r>
      <w:r>
        <w:rPr>
          <w:i/>
        </w:rPr>
        <w:t xml:space="preserve">[insert numbers]. </w:t>
      </w:r>
      <w:r>
        <w:t xml:space="preserve">the receipt of which is hereby duly acknowledged, we, the undersigned, offer to supply Assorted Stationeries in conformity with the said tender documents for the sum of </w:t>
      </w:r>
    </w:p>
    <w:p w:rsidR="00526EA6" w:rsidRDefault="00526EA6" w:rsidP="00526EA6">
      <w:pPr>
        <w:ind w:left="-5" w:right="54"/>
      </w:pPr>
      <w:r>
        <w:lastRenderedPageBreak/>
        <w:t>………………………………………………………………………………………………</w:t>
      </w:r>
    </w:p>
    <w:p w:rsidR="00526EA6" w:rsidRDefault="00526EA6" w:rsidP="00526EA6">
      <w:pPr>
        <w:ind w:left="-5" w:right="54"/>
      </w:pPr>
      <w:r>
        <w:t>……</w:t>
      </w:r>
      <w:r>
        <w:rPr>
          <w:i/>
        </w:rPr>
        <w:t>total tender amount in words and figures</w:t>
      </w:r>
      <w:r>
        <w:t xml:space="preserve">) or such other sums as may be ascertained in accordance with the Schedule of Prices attached herewith and made part of this Tender. </w:t>
      </w:r>
    </w:p>
    <w:p w:rsidR="00526EA6" w:rsidRDefault="00526EA6" w:rsidP="00526EA6">
      <w:pPr>
        <w:spacing w:after="0" w:line="259" w:lineRule="auto"/>
        <w:ind w:left="0" w:firstLine="0"/>
        <w:jc w:val="left"/>
      </w:pPr>
      <w:r>
        <w:t xml:space="preserve"> </w:t>
      </w:r>
    </w:p>
    <w:p w:rsidR="00526EA6" w:rsidRDefault="00526EA6" w:rsidP="00526EA6">
      <w:pPr>
        <w:numPr>
          <w:ilvl w:val="0"/>
          <w:numId w:val="15"/>
        </w:numPr>
        <w:ind w:right="54" w:hanging="240"/>
      </w:pPr>
      <w:r>
        <w:t xml:space="preserve">We undertake, if our Tender is accepted, to deliver install and commission the equipment in accordance with the delivery schedule specified in the Schedule of Requirements. </w:t>
      </w:r>
    </w:p>
    <w:p w:rsidR="00526EA6" w:rsidRDefault="00526EA6" w:rsidP="00526EA6">
      <w:pPr>
        <w:spacing w:after="0" w:line="259" w:lineRule="auto"/>
        <w:ind w:left="0" w:firstLine="0"/>
        <w:jc w:val="left"/>
      </w:pPr>
      <w:r>
        <w:t xml:space="preserve"> </w:t>
      </w:r>
    </w:p>
    <w:p w:rsidR="00526EA6" w:rsidRDefault="00526EA6" w:rsidP="00526EA6">
      <w:pPr>
        <w:numPr>
          <w:ilvl w:val="0"/>
          <w:numId w:val="15"/>
        </w:numPr>
        <w:ind w:right="54" w:hanging="240"/>
      </w:pPr>
      <w:r>
        <w:t xml:space="preserve">If our Tender is accepted, we will obtain the guarantee of a bank in a sum of equivalent to  </w:t>
      </w:r>
      <w:r>
        <w:rPr>
          <w:rFonts w:ascii="Calibri" w:eastAsia="Calibri" w:hAnsi="Calibri" w:cs="Calibri"/>
          <w:noProof/>
          <w:sz w:val="22"/>
        </w:rPr>
        <mc:AlternateContent>
          <mc:Choice Requires="wpg">
            <w:drawing>
              <wp:inline distT="0" distB="0" distL="0" distR="0" wp14:anchorId="49D7EB21" wp14:editId="7B642548">
                <wp:extent cx="1000049" cy="7620"/>
                <wp:effectExtent l="0" t="0" r="0" b="0"/>
                <wp:docPr id="63239" name="Group 63239"/>
                <wp:cNvGraphicFramePr/>
                <a:graphic xmlns:a="http://schemas.openxmlformats.org/drawingml/2006/main">
                  <a:graphicData uri="http://schemas.microsoft.com/office/word/2010/wordprocessingGroup">
                    <wpg:wgp>
                      <wpg:cNvGrpSpPr/>
                      <wpg:grpSpPr>
                        <a:xfrm>
                          <a:off x="0" y="0"/>
                          <a:ext cx="1000049" cy="7620"/>
                          <a:chOff x="0" y="0"/>
                          <a:chExt cx="1000049" cy="7620"/>
                        </a:xfrm>
                      </wpg:grpSpPr>
                      <wps:wsp>
                        <wps:cNvPr id="78210" name="Shape 78210"/>
                        <wps:cNvSpPr/>
                        <wps:spPr>
                          <a:xfrm>
                            <a:off x="0" y="0"/>
                            <a:ext cx="1000049" cy="9144"/>
                          </a:xfrm>
                          <a:custGeom>
                            <a:avLst/>
                            <a:gdLst/>
                            <a:ahLst/>
                            <a:cxnLst/>
                            <a:rect l="0" t="0" r="0" b="0"/>
                            <a:pathLst>
                              <a:path w="1000049" h="9144">
                                <a:moveTo>
                                  <a:pt x="0" y="0"/>
                                </a:moveTo>
                                <a:lnTo>
                                  <a:pt x="1000049" y="0"/>
                                </a:lnTo>
                                <a:lnTo>
                                  <a:pt x="10000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6FD90C2" id="Group 63239" o:spid="_x0000_s1026" style="width:78.75pt;height:.6pt;mso-position-horizontal-relative:char;mso-position-vertical-relative:line" coordsize="1000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">
                <v:shape id="Shape 78210" o:spid="_x0000_s1027" style="position:absolute;width:10000;height:91;visibility:visible;mso-wrap-style:square;v-text-anchor:top" coordsize="10000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" path="m,l1000049,r,9144l,9144,,e" fillcolor="black" stroked="f" strokeweight="0">
                  <v:stroke miterlimit="83231f" joinstyle="miter"/>
                  <v:path arrowok="t" textboxrect="0,0,1000049,9144"/>
                </v:shape>
                <w10:anchorlock/>
              </v:group>
            </w:pict>
          </mc:Fallback>
        </mc:AlternateContent>
      </w:r>
      <w:r>
        <w:t xml:space="preserve">   percent of the Contract Price for the due performance of the Contract , in the form prescribed by Kiambu County Government.</w:t>
      </w:r>
      <w:r>
        <w:rPr>
          <w:i/>
        </w:rPr>
        <w:t xml:space="preserve"> </w:t>
      </w:r>
    </w:p>
    <w:p w:rsidR="00526EA6" w:rsidRDefault="00526EA6" w:rsidP="00526EA6">
      <w:pPr>
        <w:spacing w:after="0" w:line="259" w:lineRule="auto"/>
        <w:ind w:left="0" w:firstLine="0"/>
        <w:jc w:val="left"/>
      </w:pPr>
      <w:r>
        <w:t xml:space="preserve"> </w:t>
      </w:r>
    </w:p>
    <w:p w:rsidR="00526EA6" w:rsidRDefault="00526EA6" w:rsidP="00526EA6">
      <w:pPr>
        <w:numPr>
          <w:ilvl w:val="0"/>
          <w:numId w:val="15"/>
        </w:numPr>
        <w:ind w:right="54" w:hanging="240"/>
      </w:pPr>
      <w:r>
        <w:t xml:space="preserve">We agree to abide by this Tender for a period of Twelve (12) months from the date fixed for tender opening of the Instructions to tenderers, and it shall remain binding upon us and may be accepted at any time before the expiration of that period. </w:t>
      </w:r>
    </w:p>
    <w:p w:rsidR="00526EA6" w:rsidRDefault="00526EA6" w:rsidP="00526EA6">
      <w:pPr>
        <w:spacing w:after="0" w:line="259" w:lineRule="auto"/>
        <w:ind w:left="0" w:firstLine="0"/>
        <w:jc w:val="left"/>
      </w:pPr>
      <w:r>
        <w:t xml:space="preserve"> </w:t>
      </w:r>
    </w:p>
    <w:p w:rsidR="00526EA6" w:rsidRDefault="00526EA6" w:rsidP="00526EA6">
      <w:pPr>
        <w:numPr>
          <w:ilvl w:val="0"/>
          <w:numId w:val="15"/>
        </w:numPr>
        <w:ind w:right="54" w:hanging="240"/>
      </w:pPr>
      <w:r>
        <w:t xml:space="preserve">This Tender, together with your written acceptance thereof and your notification of award, shall constitute a Contract, between us. Subject to signing of the Contract by the parties. </w:t>
      </w:r>
    </w:p>
    <w:p w:rsidR="00526EA6" w:rsidRDefault="00526EA6" w:rsidP="00526EA6">
      <w:pPr>
        <w:spacing w:after="0" w:line="259" w:lineRule="auto"/>
        <w:ind w:left="0" w:firstLine="0"/>
        <w:jc w:val="left"/>
      </w:pPr>
      <w:r>
        <w:t xml:space="preserve"> </w:t>
      </w:r>
    </w:p>
    <w:p w:rsidR="00526EA6" w:rsidRDefault="00526EA6" w:rsidP="00526EA6">
      <w:pPr>
        <w:numPr>
          <w:ilvl w:val="0"/>
          <w:numId w:val="15"/>
        </w:numPr>
        <w:ind w:right="54" w:hanging="240"/>
      </w:pPr>
      <w:r>
        <w:t xml:space="preserve">We understand that you are not bound to accept the lowest or any tender you may receive. </w:t>
      </w:r>
    </w:p>
    <w:p w:rsidR="00526EA6" w:rsidRDefault="00526EA6" w:rsidP="00526EA6">
      <w:pPr>
        <w:spacing w:after="0" w:line="259" w:lineRule="auto"/>
        <w:ind w:left="0" w:firstLine="0"/>
        <w:jc w:val="left"/>
      </w:pPr>
      <w:r>
        <w:t xml:space="preserve"> </w:t>
      </w:r>
    </w:p>
    <w:p w:rsidR="00526EA6" w:rsidRDefault="00526EA6" w:rsidP="00526EA6">
      <w:pPr>
        <w:tabs>
          <w:tab w:val="center" w:pos="1440"/>
          <w:tab w:val="center" w:pos="2161"/>
          <w:tab w:val="center" w:pos="3213"/>
          <w:tab w:val="center" w:pos="4321"/>
          <w:tab w:val="center" w:pos="5041"/>
          <w:tab w:val="center" w:pos="5911"/>
          <w:tab w:val="center" w:pos="6481"/>
          <w:tab w:val="center" w:pos="7201"/>
        </w:tabs>
        <w:ind w:left="-15" w:firstLine="0"/>
        <w:jc w:val="left"/>
      </w:pPr>
      <w:r>
        <w:t xml:space="preserve">Dated this  </w:t>
      </w:r>
      <w:r>
        <w:tab/>
        <w:t xml:space="preserve"> </w:t>
      </w:r>
      <w:r>
        <w:tab/>
        <w:t xml:space="preserve"> </w:t>
      </w:r>
      <w:r>
        <w:tab/>
        <w:t xml:space="preserve"> day of </w:t>
      </w:r>
      <w:r>
        <w:rPr>
          <w:u w:val="single" w:color="000000"/>
        </w:rPr>
        <w:t xml:space="preserve"> </w:t>
      </w:r>
      <w:r>
        <w:rPr>
          <w:u w:val="single" w:color="000000"/>
        </w:rPr>
        <w:tab/>
        <w:t xml:space="preserve"> </w:t>
      </w:r>
      <w:r>
        <w:rPr>
          <w:u w:val="single" w:color="000000"/>
        </w:rPr>
        <w:tab/>
        <w:t xml:space="preserve"> </w:t>
      </w:r>
      <w:r>
        <w:rPr>
          <w:u w:val="single" w:color="000000"/>
        </w:rPr>
        <w:tab/>
      </w:r>
      <w:r>
        <w:t xml:space="preserve"> 20 </w:t>
      </w:r>
      <w:r>
        <w:rPr>
          <w:u w:val="single" w:color="000000"/>
        </w:rPr>
        <w:t xml:space="preserve"> </w:t>
      </w:r>
      <w:r>
        <w:rPr>
          <w:u w:val="single" w:color="000000"/>
        </w:rPr>
        <w:tab/>
        <w:t xml:space="preserve"> </w:t>
      </w:r>
      <w:r>
        <w:rPr>
          <w:u w:val="single" w:color="000000"/>
        </w:rPr>
        <w:tab/>
      </w:r>
      <w:r>
        <w:t xml:space="preserve"> </w:t>
      </w:r>
    </w:p>
    <w:p w:rsidR="00526EA6" w:rsidRDefault="00526EA6" w:rsidP="00526EA6">
      <w:pPr>
        <w:tabs>
          <w:tab w:val="center" w:pos="2161"/>
          <w:tab w:val="center" w:pos="2881"/>
          <w:tab w:val="center" w:pos="3601"/>
          <w:tab w:val="center" w:pos="4321"/>
          <w:tab w:val="center" w:pos="6841"/>
          <w:tab w:val="center" w:pos="5761"/>
          <w:tab w:val="center" w:pos="6481"/>
          <w:tab w:val="center" w:pos="7201"/>
          <w:tab w:val="center" w:pos="7922"/>
          <w:tab w:val="right" w:pos="8702"/>
        </w:tabs>
        <w:spacing w:after="0" w:line="259" w:lineRule="auto"/>
        <w:ind w:left="0" w:firstLine="0"/>
        <w:jc w:val="left"/>
      </w:pPr>
      <w:r>
        <w:rPr>
          <w:rFonts w:ascii="Calibri" w:eastAsia="Calibri" w:hAnsi="Calibri" w:cs="Calibri"/>
          <w:noProof/>
          <w:sz w:val="22"/>
        </w:rPr>
        <mc:AlternateContent>
          <mc:Choice Requires="wpg">
            <w:drawing>
              <wp:inline distT="0" distB="0" distL="0" distR="0" wp14:anchorId="4BF72242" wp14:editId="62EA156B">
                <wp:extent cx="2286254" cy="366675"/>
                <wp:effectExtent l="0" t="0" r="0" b="0"/>
                <wp:docPr id="63240" name="Group 63240"/>
                <wp:cNvGraphicFramePr/>
                <a:graphic xmlns:a="http://schemas.openxmlformats.org/drawingml/2006/main">
                  <a:graphicData uri="http://schemas.microsoft.com/office/word/2010/wordprocessingGroup">
                    <wpg:wgp>
                      <wpg:cNvGrpSpPr/>
                      <wpg:grpSpPr>
                        <a:xfrm>
                          <a:off x="0" y="0"/>
                          <a:ext cx="2286254" cy="366675"/>
                          <a:chOff x="0" y="0"/>
                          <a:chExt cx="2286254" cy="366675"/>
                        </a:xfrm>
                      </wpg:grpSpPr>
                      <wps:wsp>
                        <wps:cNvPr id="78218" name="Shape 78218"/>
                        <wps:cNvSpPr/>
                        <wps:spPr>
                          <a:xfrm>
                            <a:off x="659841" y="0"/>
                            <a:ext cx="1169213" cy="9144"/>
                          </a:xfrm>
                          <a:custGeom>
                            <a:avLst/>
                            <a:gdLst/>
                            <a:ahLst/>
                            <a:cxnLst/>
                            <a:rect l="0" t="0" r="0" b="0"/>
                            <a:pathLst>
                              <a:path w="1169213" h="9144">
                                <a:moveTo>
                                  <a:pt x="0" y="0"/>
                                </a:moveTo>
                                <a:lnTo>
                                  <a:pt x="1169213" y="0"/>
                                </a:lnTo>
                                <a:lnTo>
                                  <a:pt x="11692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61" name="Rectangle 6161"/>
                        <wps:cNvSpPr/>
                        <wps:spPr>
                          <a:xfrm>
                            <a:off x="0" y="22708"/>
                            <a:ext cx="50673" cy="224380"/>
                          </a:xfrm>
                          <a:prstGeom prst="rect">
                            <a:avLst/>
                          </a:prstGeom>
                          <a:ln>
                            <a:noFill/>
                          </a:ln>
                        </wps:spPr>
                        <wps:txbx>
                          <w:txbxContent>
                            <w:p w:rsidR="00073B0A" w:rsidRDefault="00073B0A" w:rsidP="00526EA6">
                              <w:pPr>
                                <w:spacing w:after="160" w:line="259" w:lineRule="auto"/>
                                <w:ind w:left="0" w:firstLine="0"/>
                                <w:jc w:val="left"/>
                              </w:pPr>
                              <w:r>
                                <w:t xml:space="preserve"> </w:t>
                              </w:r>
                            </w:p>
                          </w:txbxContent>
                        </wps:txbx>
                        <wps:bodyPr horzOverflow="overflow" vert="horz" lIns="0" tIns="0" rIns="0" bIns="0" rtlCol="0">
                          <a:noAutofit/>
                        </wps:bodyPr>
                      </wps:wsp>
                      <wps:wsp>
                        <wps:cNvPr id="6162" name="Rectangle 6162"/>
                        <wps:cNvSpPr/>
                        <wps:spPr>
                          <a:xfrm>
                            <a:off x="0" y="197968"/>
                            <a:ext cx="50673" cy="224380"/>
                          </a:xfrm>
                          <a:prstGeom prst="rect">
                            <a:avLst/>
                          </a:prstGeom>
                          <a:ln>
                            <a:noFill/>
                          </a:ln>
                        </wps:spPr>
                        <wps:txbx>
                          <w:txbxContent>
                            <w:p w:rsidR="00073B0A" w:rsidRDefault="00073B0A" w:rsidP="00526EA6">
                              <w:pPr>
                                <w:spacing w:after="160" w:line="259" w:lineRule="auto"/>
                                <w:ind w:left="0" w:firstLine="0"/>
                                <w:jc w:val="left"/>
                              </w:pPr>
                              <w:r>
                                <w:t xml:space="preserve"> </w:t>
                              </w:r>
                            </w:p>
                          </w:txbxContent>
                        </wps:txbx>
                        <wps:bodyPr horzOverflow="overflow" vert="horz" lIns="0" tIns="0" rIns="0" bIns="0" rtlCol="0">
                          <a:noAutofit/>
                        </wps:bodyPr>
                      </wps:wsp>
                      <wps:wsp>
                        <wps:cNvPr id="6163" name="Rectangle 6163"/>
                        <wps:cNvSpPr/>
                        <wps:spPr>
                          <a:xfrm>
                            <a:off x="457149" y="197968"/>
                            <a:ext cx="50673" cy="224380"/>
                          </a:xfrm>
                          <a:prstGeom prst="rect">
                            <a:avLst/>
                          </a:prstGeom>
                          <a:ln>
                            <a:noFill/>
                          </a:ln>
                        </wps:spPr>
                        <wps:txbx>
                          <w:txbxContent>
                            <w:p w:rsidR="00073B0A" w:rsidRDefault="00073B0A" w:rsidP="00526EA6">
                              <w:pPr>
                                <w:spacing w:after="160" w:line="259" w:lineRule="auto"/>
                                <w:ind w:left="0" w:firstLine="0"/>
                                <w:jc w:val="left"/>
                              </w:pPr>
                              <w:r>
                                <w:t xml:space="preserve"> </w:t>
                              </w:r>
                            </w:p>
                          </w:txbxContent>
                        </wps:txbx>
                        <wps:bodyPr horzOverflow="overflow" vert="horz" lIns="0" tIns="0" rIns="0" bIns="0" rtlCol="0">
                          <a:noAutofit/>
                        </wps:bodyPr>
                      </wps:wsp>
                      <wps:wsp>
                        <wps:cNvPr id="78219" name="Shape 78219"/>
                        <wps:cNvSpPr/>
                        <wps:spPr>
                          <a:xfrm>
                            <a:off x="0" y="350520"/>
                            <a:ext cx="2286254" cy="9144"/>
                          </a:xfrm>
                          <a:custGeom>
                            <a:avLst/>
                            <a:gdLst/>
                            <a:ahLst/>
                            <a:cxnLst/>
                            <a:rect l="0" t="0" r="0" b="0"/>
                            <a:pathLst>
                              <a:path w="2286254" h="9144">
                                <a:moveTo>
                                  <a:pt x="0" y="0"/>
                                </a:moveTo>
                                <a:lnTo>
                                  <a:pt x="2286254" y="0"/>
                                </a:lnTo>
                                <a:lnTo>
                                  <a:pt x="2286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BF72242" id="Group 63240" o:spid="_x0000_s1026" style="width:180pt;height:28.85pt;mso-position-horizontal-relative:char;mso-position-vertical-relative:line" coordsize="22862,3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">
                <v:shape id="Shape 78218" o:spid="_x0000_s1027" style="position:absolute;left:6598;width:11692;height:91;visibility:visible;mso-wrap-style:square;v-text-anchor:top" coordsize="11692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" path="m,l1169213,r,9144l,9144,,e" fillcolor="black" stroked="f" strokeweight="0">
                  <v:stroke miterlimit="83231f" joinstyle="miter"/>
                  <v:path arrowok="t" textboxrect="0,0,1169213,9144"/>
                </v:shape>
                <v:rect id="Rectangle 6161" o:spid="_x0000_s1028" style="position:absolute;top:227;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" filled="f" stroked="f">
                  <v:textbox inset="0,0,0,0">
                    <w:txbxContent>
                      <w:p w:rsidR="00073B0A" w:rsidRDefault="00073B0A" w:rsidP="00526EA6">
                        <w:pPr>
                          <w:spacing w:after="160" w:line="259" w:lineRule="auto"/>
                          <w:ind w:left="0" w:firstLine="0"/>
                          <w:jc w:val="left"/>
                        </w:pPr>
                        <w:r>
                          <w:t xml:space="preserve"> </w:t>
                        </w:r>
                      </w:p>
                    </w:txbxContent>
                  </v:textbox>
                </v:rect>
                <v:rect id="Rectangle 6162" o:spid="_x0000_s1029" style="position:absolute;top:197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" filled="f" stroked="f">
                  <v:textbox inset="0,0,0,0">
                    <w:txbxContent>
                      <w:p w:rsidR="00073B0A" w:rsidRDefault="00073B0A" w:rsidP="00526EA6">
                        <w:pPr>
                          <w:spacing w:after="160" w:line="259" w:lineRule="auto"/>
                          <w:ind w:left="0" w:firstLine="0"/>
                          <w:jc w:val="left"/>
                        </w:pPr>
                        <w:r>
                          <w:t xml:space="preserve"> </w:t>
                        </w:r>
                      </w:p>
                    </w:txbxContent>
                  </v:textbox>
                </v:rect>
                <v:rect id="Rectangle 6163" o:spid="_x0000_s1030" style="position:absolute;left:4571;top:197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" filled="f" stroked="f">
                  <v:textbox inset="0,0,0,0">
                    <w:txbxContent>
                      <w:p w:rsidR="00073B0A" w:rsidRDefault="00073B0A" w:rsidP="00526EA6">
                        <w:pPr>
                          <w:spacing w:after="160" w:line="259" w:lineRule="auto"/>
                          <w:ind w:left="0" w:firstLine="0"/>
                          <w:jc w:val="left"/>
                        </w:pPr>
                        <w:r>
                          <w:t xml:space="preserve"> </w:t>
                        </w:r>
                      </w:p>
                    </w:txbxContent>
                  </v:textbox>
                </v:rect>
                <v:shape id="Shape 78219" o:spid="_x0000_s1031" style="position:absolute;top:3505;width:22862;height:91;visibility:visible;mso-wrap-style:square;v-text-anchor:top" coordsize="2286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" path="m,l2286254,r,9144l,9144,,e" fillcolor="black" stroked="f" strokeweight="0">
                  <v:stroke miterlimit="83231f" joinstyle="miter"/>
                  <v:path arrowok="t" textboxrect="0,0,2286254,9144"/>
                </v:shape>
                <w10:anchorlock/>
              </v:group>
            </w:pict>
          </mc:Fallback>
        </mc:AlternateContent>
      </w:r>
      <w:r>
        <w:t xml:space="preserve"> </w:t>
      </w:r>
      <w:r>
        <w:tab/>
        <w:t xml:space="preserve"> </w:t>
      </w:r>
      <w:r>
        <w:tab/>
        <w:t xml:space="preserve"> </w:t>
      </w:r>
      <w:r>
        <w:tab/>
        <w:t xml:space="preserve"> </w:t>
      </w:r>
      <w:r>
        <w:tab/>
        <w:t xml:space="preserve"> </w:t>
      </w:r>
      <w:r>
        <w:tab/>
        <w:t xml:space="preserve"> </w:t>
      </w:r>
      <w:r>
        <w:rPr>
          <w:rFonts w:ascii="Calibri" w:eastAsia="Calibri" w:hAnsi="Calibri" w:cs="Calibri"/>
          <w:noProof/>
          <w:sz w:val="22"/>
        </w:rPr>
        <mc:AlternateContent>
          <mc:Choice Requires="wpg">
            <w:drawing>
              <wp:inline distT="0" distB="0" distL="0" distR="0" wp14:anchorId="494482BC" wp14:editId="64585078">
                <wp:extent cx="2286254" cy="7620"/>
                <wp:effectExtent l="0" t="0" r="0" b="0"/>
                <wp:docPr id="63241" name="Group 63241"/>
                <wp:cNvGraphicFramePr/>
                <a:graphic xmlns:a="http://schemas.openxmlformats.org/drawingml/2006/main">
                  <a:graphicData uri="http://schemas.microsoft.com/office/word/2010/wordprocessingGroup">
                    <wpg:wgp>
                      <wpg:cNvGrpSpPr/>
                      <wpg:grpSpPr>
                        <a:xfrm>
                          <a:off x="0" y="0"/>
                          <a:ext cx="2286254" cy="7620"/>
                          <a:chOff x="0" y="0"/>
                          <a:chExt cx="2286254" cy="7620"/>
                        </a:xfrm>
                      </wpg:grpSpPr>
                      <wps:wsp>
                        <wps:cNvPr id="78222" name="Shape 78222"/>
                        <wps:cNvSpPr/>
                        <wps:spPr>
                          <a:xfrm>
                            <a:off x="0" y="0"/>
                            <a:ext cx="2286254" cy="9144"/>
                          </a:xfrm>
                          <a:custGeom>
                            <a:avLst/>
                            <a:gdLst/>
                            <a:ahLst/>
                            <a:cxnLst/>
                            <a:rect l="0" t="0" r="0" b="0"/>
                            <a:pathLst>
                              <a:path w="2286254" h="9144">
                                <a:moveTo>
                                  <a:pt x="0" y="0"/>
                                </a:moveTo>
                                <a:lnTo>
                                  <a:pt x="2286254" y="0"/>
                                </a:lnTo>
                                <a:lnTo>
                                  <a:pt x="2286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CAD488A" id="Group 63241" o:spid="_x0000_s1026" style="width:180pt;height:.6pt;mso-position-horizontal-relative:char;mso-position-vertical-relative:line" coordsize="228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">
                <v:shape id="Shape 78222" o:spid="_x0000_s1027" style="position:absolute;width:22862;height:91;visibility:visible;mso-wrap-style:square;v-text-anchor:top" coordsize="2286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" path="m,l2286254,r,9144l,9144,,e" fillcolor="black" stroked="f" strokeweight="0">
                  <v:stroke miterlimit="83231f" joinstyle="miter"/>
                  <v:path arrowok="t" textboxrect="0,0,2286254,9144"/>
                </v:shape>
                <w10:anchorlock/>
              </v:group>
            </w:pict>
          </mc:Fallback>
        </mc:AlternateContent>
      </w:r>
      <w:r>
        <w:tab/>
        <w:t xml:space="preserve"> </w:t>
      </w:r>
      <w:r>
        <w:tab/>
        <w:t xml:space="preserve"> </w:t>
      </w:r>
      <w:r>
        <w:tab/>
        <w:t xml:space="preserve"> </w:t>
      </w:r>
      <w:r>
        <w:tab/>
        <w:t xml:space="preserve"> </w:t>
      </w:r>
      <w:r>
        <w:tab/>
        <w:t xml:space="preserve"> </w:t>
      </w:r>
    </w:p>
    <w:p w:rsidR="00526EA6" w:rsidRDefault="00526EA6" w:rsidP="00526EA6">
      <w:pPr>
        <w:tabs>
          <w:tab w:val="center" w:pos="1440"/>
          <w:tab w:val="center" w:pos="2161"/>
          <w:tab w:val="center" w:pos="2881"/>
          <w:tab w:val="center" w:pos="3601"/>
          <w:tab w:val="center" w:pos="4321"/>
          <w:tab w:val="center" w:pos="5950"/>
        </w:tabs>
        <w:ind w:left="-15" w:firstLine="0"/>
        <w:jc w:val="left"/>
      </w:pPr>
      <w:r>
        <w:t xml:space="preserve">[signature] </w:t>
      </w:r>
      <w:r>
        <w:tab/>
        <w:t xml:space="preserve"> </w:t>
      </w:r>
      <w:r>
        <w:tab/>
        <w:t xml:space="preserve"> </w:t>
      </w:r>
      <w:r>
        <w:tab/>
        <w:t xml:space="preserve"> </w:t>
      </w:r>
      <w:r>
        <w:tab/>
        <w:t xml:space="preserve"> </w:t>
      </w:r>
      <w:r>
        <w:tab/>
        <w:t xml:space="preserve"> </w:t>
      </w:r>
      <w:r>
        <w:tab/>
        <w:t xml:space="preserve">[in the capacity of] </w:t>
      </w:r>
    </w:p>
    <w:p w:rsidR="00526EA6" w:rsidRDefault="00526EA6" w:rsidP="00526EA6">
      <w:pPr>
        <w:spacing w:after="0" w:line="259" w:lineRule="auto"/>
        <w:ind w:left="0" w:firstLine="0"/>
        <w:jc w:val="left"/>
      </w:pPr>
      <w:r>
        <w:t xml:space="preserve"> </w:t>
      </w:r>
    </w:p>
    <w:p w:rsidR="00526EA6" w:rsidRDefault="00526EA6" w:rsidP="00526EA6">
      <w:pPr>
        <w:spacing w:after="0" w:line="259" w:lineRule="auto"/>
        <w:ind w:left="0" w:firstLine="0"/>
        <w:jc w:val="left"/>
      </w:pPr>
      <w:r>
        <w:t xml:space="preserve"> </w:t>
      </w:r>
    </w:p>
    <w:p w:rsidR="00526EA6" w:rsidRDefault="00526EA6" w:rsidP="00526EA6">
      <w:pPr>
        <w:tabs>
          <w:tab w:val="center" w:pos="5761"/>
          <w:tab w:val="center" w:pos="6481"/>
          <w:tab w:val="center" w:pos="7201"/>
          <w:tab w:val="center" w:pos="7922"/>
        </w:tabs>
        <w:ind w:left="-15" w:firstLine="0"/>
        <w:jc w:val="left"/>
      </w:pPr>
      <w:r>
        <w:t xml:space="preserve">Duly authorized to sign tender for an on behalf of  </w:t>
      </w:r>
      <w:r>
        <w:rPr>
          <w:rFonts w:ascii="Calibri" w:eastAsia="Calibri" w:hAnsi="Calibri" w:cs="Calibri"/>
          <w:noProof/>
          <w:sz w:val="22"/>
        </w:rPr>
        <mc:AlternateContent>
          <mc:Choice Requires="wpg">
            <w:drawing>
              <wp:inline distT="0" distB="0" distL="0" distR="0" wp14:anchorId="2B13F432" wp14:editId="378BEB85">
                <wp:extent cx="1966214" cy="7620"/>
                <wp:effectExtent l="0" t="0" r="0" b="0"/>
                <wp:docPr id="63242" name="Group 63242"/>
                <wp:cNvGraphicFramePr/>
                <a:graphic xmlns:a="http://schemas.openxmlformats.org/drawingml/2006/main">
                  <a:graphicData uri="http://schemas.microsoft.com/office/word/2010/wordprocessingGroup">
                    <wpg:wgp>
                      <wpg:cNvGrpSpPr/>
                      <wpg:grpSpPr>
                        <a:xfrm>
                          <a:off x="0" y="0"/>
                          <a:ext cx="1966214" cy="7620"/>
                          <a:chOff x="0" y="0"/>
                          <a:chExt cx="1966214" cy="7620"/>
                        </a:xfrm>
                      </wpg:grpSpPr>
                      <wps:wsp>
                        <wps:cNvPr id="78224" name="Shape 78224"/>
                        <wps:cNvSpPr/>
                        <wps:spPr>
                          <a:xfrm>
                            <a:off x="0" y="0"/>
                            <a:ext cx="1966214" cy="9144"/>
                          </a:xfrm>
                          <a:custGeom>
                            <a:avLst/>
                            <a:gdLst/>
                            <a:ahLst/>
                            <a:cxnLst/>
                            <a:rect l="0" t="0" r="0" b="0"/>
                            <a:pathLst>
                              <a:path w="1966214" h="9144">
                                <a:moveTo>
                                  <a:pt x="0" y="0"/>
                                </a:moveTo>
                                <a:lnTo>
                                  <a:pt x="1966214" y="0"/>
                                </a:lnTo>
                                <a:lnTo>
                                  <a:pt x="19662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A851508" id="Group 63242" o:spid="_x0000_s1026" style="width:154.8pt;height:.6pt;mso-position-horizontal-relative:char;mso-position-vertical-relative:line" coordsize="196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">
                <v:shape id="Shape 78224" o:spid="_x0000_s1027" style="position:absolute;width:19662;height:91;visibility:visible;mso-wrap-style:square;v-text-anchor:top" coordsize="19662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" path="m,l1966214,r,9144l,9144,,e" fillcolor="black" stroked="f" strokeweight="0">
                  <v:stroke miterlimit="83231f" joinstyle="miter"/>
                  <v:path arrowok="t" textboxrect="0,0,1966214,9144"/>
                </v:shape>
                <w10:anchorlock/>
              </v:group>
            </w:pict>
          </mc:Fallback>
        </mc:AlternateContent>
      </w:r>
      <w:r>
        <w:t xml:space="preserve"> </w:t>
      </w:r>
      <w:r>
        <w:tab/>
        <w:t xml:space="preserve"> </w:t>
      </w:r>
      <w:r>
        <w:tab/>
        <w:t xml:space="preserve"> </w:t>
      </w:r>
      <w:r>
        <w:tab/>
        <w:t xml:space="preserve"> </w:t>
      </w:r>
      <w:r>
        <w:tab/>
        <w:t xml:space="preserve"> </w:t>
      </w:r>
    </w:p>
    <w:p w:rsidR="00526EA6" w:rsidRDefault="00526EA6" w:rsidP="00526EA6">
      <w:pPr>
        <w:spacing w:after="0" w:line="259" w:lineRule="auto"/>
        <w:ind w:left="0" w:firstLine="0"/>
        <w:jc w:val="left"/>
      </w:pPr>
      <w:r>
        <w:t xml:space="preserve"> </w:t>
      </w:r>
    </w:p>
    <w:p w:rsidR="00526EA6" w:rsidRDefault="00526EA6" w:rsidP="00526EA6">
      <w:pPr>
        <w:spacing w:after="0" w:line="259" w:lineRule="auto"/>
        <w:ind w:left="0" w:firstLine="0"/>
        <w:jc w:val="left"/>
      </w:pPr>
      <w:r>
        <w:t xml:space="preserve"> </w:t>
      </w:r>
    </w:p>
    <w:p w:rsidR="00526EA6" w:rsidRDefault="00526EA6" w:rsidP="00526EA6">
      <w:pPr>
        <w:spacing w:after="0" w:line="259" w:lineRule="auto"/>
        <w:ind w:left="0" w:firstLine="0"/>
        <w:jc w:val="left"/>
      </w:pPr>
      <w:r>
        <w:t xml:space="preserve"> </w:t>
      </w:r>
    </w:p>
    <w:p w:rsidR="00526EA6" w:rsidRDefault="00526EA6" w:rsidP="006B6968">
      <w:pPr>
        <w:pStyle w:val="Heading2"/>
      </w:pPr>
      <w:bookmarkStart w:id="63" w:name="_Toc51851714"/>
      <w:r>
        <w:t xml:space="preserve">8.2 </w:t>
      </w:r>
      <w:r>
        <w:tab/>
        <w:t>CONFIDENTIAL BUSINESS QUESTIONNAIRE FORM</w:t>
      </w:r>
      <w:bookmarkEnd w:id="63"/>
      <w:r>
        <w:t xml:space="preserve"> </w:t>
      </w:r>
    </w:p>
    <w:p w:rsidR="00526EA6" w:rsidRDefault="00526EA6" w:rsidP="00526EA6">
      <w:pPr>
        <w:spacing w:after="0" w:line="259" w:lineRule="auto"/>
        <w:ind w:left="0" w:firstLine="0"/>
        <w:jc w:val="left"/>
      </w:pPr>
      <w:r>
        <w:t xml:space="preserve"> </w:t>
      </w:r>
    </w:p>
    <w:p w:rsidR="00526EA6" w:rsidRDefault="00526EA6" w:rsidP="00526EA6">
      <w:pPr>
        <w:tabs>
          <w:tab w:val="center" w:pos="4077"/>
          <w:tab w:val="center" w:pos="8115"/>
        </w:tabs>
        <w:ind w:left="-15" w:firstLine="0"/>
        <w:jc w:val="left"/>
      </w:pPr>
      <w:r>
        <w:t xml:space="preserve"> </w:t>
      </w:r>
      <w:r>
        <w:tab/>
        <w:t xml:space="preserve">You are requested to give the particulars indicated in Part 1 and either Part </w:t>
      </w:r>
    </w:p>
    <w:p w:rsidR="00526EA6" w:rsidRDefault="00526EA6" w:rsidP="00526EA6">
      <w:pPr>
        <w:ind w:left="-5" w:right="54"/>
      </w:pPr>
      <w:r>
        <w:t>2(a), 2(b) or 2 (c) whichever applied to your type of business.</w:t>
      </w:r>
    </w:p>
    <w:p w:rsidR="00526EA6" w:rsidRDefault="00526EA6" w:rsidP="00526EA6">
      <w:pPr>
        <w:ind w:left="-5" w:right="54"/>
      </w:pPr>
      <w:r>
        <w:t xml:space="preserve"> </w:t>
      </w:r>
      <w:r>
        <w:tab/>
        <w:t xml:space="preserve">You are advised that it is a serious offence to give false information on this form </w:t>
      </w:r>
    </w:p>
    <w:p w:rsidR="00526EA6" w:rsidRDefault="00526EA6" w:rsidP="00526EA6">
      <w:pPr>
        <w:spacing w:after="0" w:line="259" w:lineRule="auto"/>
        <w:ind w:left="0" w:firstLine="0"/>
        <w:jc w:val="left"/>
      </w:pPr>
      <w:r>
        <w:t xml:space="preserve"> </w:t>
      </w:r>
    </w:p>
    <w:p w:rsidR="00526EA6" w:rsidRDefault="00526EA6" w:rsidP="00526EA6">
      <w:pPr>
        <w:pBdr>
          <w:top w:val="single" w:sz="4" w:space="0" w:color="000000"/>
          <w:left w:val="single" w:sz="4" w:space="0" w:color="000000"/>
          <w:bottom w:val="single" w:sz="4" w:space="0" w:color="000000"/>
          <w:right w:val="single" w:sz="4" w:space="0" w:color="000000"/>
        </w:pBdr>
        <w:spacing w:after="0" w:line="259" w:lineRule="auto"/>
        <w:ind w:left="-15" w:firstLine="0"/>
        <w:jc w:val="left"/>
      </w:pPr>
      <w:r>
        <w:rPr>
          <w:i/>
        </w:rPr>
        <w:t xml:space="preserve">Part 1 – General: </w:t>
      </w:r>
    </w:p>
    <w:p w:rsidR="00526EA6" w:rsidRDefault="00526EA6" w:rsidP="00526EA6">
      <w:pPr>
        <w:pBdr>
          <w:top w:val="single" w:sz="4" w:space="0" w:color="000000"/>
          <w:left w:val="single" w:sz="4" w:space="0" w:color="000000"/>
          <w:bottom w:val="single" w:sz="4" w:space="0" w:color="000000"/>
          <w:right w:val="single" w:sz="4" w:space="0" w:color="000000"/>
        </w:pBdr>
        <w:spacing w:after="0" w:line="259" w:lineRule="auto"/>
        <w:ind w:left="-15" w:firstLine="0"/>
        <w:jc w:val="left"/>
      </w:pPr>
      <w:r>
        <w:t xml:space="preserve"> </w:t>
      </w:r>
    </w:p>
    <w:p w:rsidR="00526EA6" w:rsidRDefault="00526EA6" w:rsidP="00526EA6">
      <w:pPr>
        <w:pBdr>
          <w:top w:val="single" w:sz="4" w:space="0" w:color="000000"/>
          <w:left w:val="single" w:sz="4" w:space="0" w:color="000000"/>
          <w:bottom w:val="single" w:sz="4" w:space="0" w:color="000000"/>
          <w:right w:val="single" w:sz="4" w:space="0" w:color="000000"/>
        </w:pBdr>
        <w:spacing w:line="269" w:lineRule="auto"/>
        <w:ind w:left="-5"/>
        <w:jc w:val="left"/>
      </w:pPr>
      <w:r>
        <w:t xml:space="preserve">Business Name </w:t>
      </w:r>
    </w:p>
    <w:p w:rsidR="00526EA6" w:rsidRDefault="00526EA6" w:rsidP="00526EA6">
      <w:pPr>
        <w:pBdr>
          <w:top w:val="single" w:sz="4" w:space="0" w:color="000000"/>
          <w:left w:val="single" w:sz="4" w:space="0" w:color="000000"/>
          <w:bottom w:val="single" w:sz="4" w:space="0" w:color="000000"/>
          <w:right w:val="single" w:sz="4" w:space="0" w:color="000000"/>
        </w:pBdr>
        <w:spacing w:line="269" w:lineRule="auto"/>
        <w:ind w:left="-5"/>
        <w:jc w:val="left"/>
      </w:pPr>
      <w:r>
        <w:t>………………………………………………………………………………………………</w:t>
      </w:r>
    </w:p>
    <w:p w:rsidR="00526EA6" w:rsidRDefault="00526EA6" w:rsidP="00526EA6">
      <w:pPr>
        <w:pBdr>
          <w:top w:val="single" w:sz="4" w:space="0" w:color="000000"/>
          <w:left w:val="single" w:sz="4" w:space="0" w:color="000000"/>
          <w:bottom w:val="single" w:sz="4" w:space="0" w:color="000000"/>
          <w:right w:val="single" w:sz="4" w:space="0" w:color="000000"/>
        </w:pBdr>
        <w:spacing w:line="269" w:lineRule="auto"/>
        <w:ind w:left="-5"/>
        <w:jc w:val="left"/>
      </w:pPr>
      <w:r>
        <w:t xml:space="preserve">… </w:t>
      </w:r>
    </w:p>
    <w:p w:rsidR="00526EA6" w:rsidRDefault="00526EA6" w:rsidP="00526EA6">
      <w:pPr>
        <w:pBdr>
          <w:top w:val="single" w:sz="4" w:space="0" w:color="000000"/>
          <w:left w:val="single" w:sz="4" w:space="0" w:color="000000"/>
          <w:bottom w:val="single" w:sz="4" w:space="0" w:color="000000"/>
          <w:right w:val="single" w:sz="4" w:space="0" w:color="000000"/>
        </w:pBdr>
        <w:spacing w:line="269" w:lineRule="auto"/>
        <w:ind w:left="-5"/>
        <w:jc w:val="left"/>
      </w:pPr>
      <w:r>
        <w:t xml:space="preserve">Location of business premises. </w:t>
      </w:r>
    </w:p>
    <w:p w:rsidR="00526EA6" w:rsidRDefault="00526EA6" w:rsidP="00526EA6">
      <w:pPr>
        <w:pBdr>
          <w:top w:val="single" w:sz="4" w:space="0" w:color="000000"/>
          <w:left w:val="single" w:sz="4" w:space="0" w:color="000000"/>
          <w:bottom w:val="single" w:sz="4" w:space="0" w:color="000000"/>
          <w:right w:val="single" w:sz="4" w:space="0" w:color="000000"/>
        </w:pBdr>
        <w:spacing w:line="269" w:lineRule="auto"/>
        <w:ind w:left="-5"/>
        <w:jc w:val="left"/>
      </w:pPr>
      <w:r>
        <w:t xml:space="preserve">………………………………………………………………………………… </w:t>
      </w:r>
    </w:p>
    <w:p w:rsidR="00526EA6" w:rsidRDefault="00526EA6" w:rsidP="00526EA6">
      <w:pPr>
        <w:pBdr>
          <w:top w:val="single" w:sz="4" w:space="0" w:color="000000"/>
          <w:left w:val="single" w:sz="4" w:space="0" w:color="000000"/>
          <w:bottom w:val="single" w:sz="4" w:space="0" w:color="000000"/>
          <w:right w:val="single" w:sz="4" w:space="0" w:color="000000"/>
        </w:pBdr>
        <w:spacing w:line="269" w:lineRule="auto"/>
        <w:ind w:left="-5"/>
        <w:jc w:val="left"/>
      </w:pPr>
      <w:r>
        <w:lastRenderedPageBreak/>
        <w:t xml:space="preserve">Plot No………………………………………………… Street/Road ………………………………………….. </w:t>
      </w:r>
    </w:p>
    <w:p w:rsidR="00526EA6" w:rsidRDefault="00526EA6" w:rsidP="00526EA6">
      <w:pPr>
        <w:pBdr>
          <w:top w:val="single" w:sz="4" w:space="0" w:color="000000"/>
          <w:left w:val="single" w:sz="4" w:space="0" w:color="000000"/>
          <w:bottom w:val="single" w:sz="4" w:space="0" w:color="000000"/>
          <w:right w:val="single" w:sz="4" w:space="0" w:color="000000"/>
        </w:pBdr>
        <w:spacing w:line="269" w:lineRule="auto"/>
        <w:ind w:left="-5"/>
        <w:jc w:val="left"/>
      </w:pPr>
      <w:r>
        <w:t xml:space="preserve">Postal Address ……………………….. Tel No. …………………. Fax ………………. E mail ……………. </w:t>
      </w:r>
    </w:p>
    <w:p w:rsidR="00526EA6" w:rsidRDefault="00526EA6" w:rsidP="00526EA6">
      <w:pPr>
        <w:pBdr>
          <w:top w:val="single" w:sz="4" w:space="0" w:color="000000"/>
          <w:left w:val="single" w:sz="4" w:space="0" w:color="000000"/>
          <w:bottom w:val="single" w:sz="4" w:space="0" w:color="000000"/>
          <w:right w:val="single" w:sz="4" w:space="0" w:color="000000"/>
        </w:pBdr>
        <w:spacing w:line="269" w:lineRule="auto"/>
        <w:ind w:left="-5"/>
        <w:jc w:val="left"/>
      </w:pPr>
      <w:r>
        <w:t xml:space="preserve">Nature of Business </w:t>
      </w:r>
    </w:p>
    <w:p w:rsidR="00526EA6" w:rsidRDefault="00526EA6" w:rsidP="00526EA6">
      <w:pPr>
        <w:pBdr>
          <w:top w:val="single" w:sz="4" w:space="0" w:color="000000"/>
          <w:left w:val="single" w:sz="4" w:space="0" w:color="000000"/>
          <w:bottom w:val="single" w:sz="4" w:space="0" w:color="000000"/>
          <w:right w:val="single" w:sz="4" w:space="0" w:color="000000"/>
        </w:pBdr>
        <w:spacing w:line="269" w:lineRule="auto"/>
        <w:ind w:left="-5"/>
        <w:jc w:val="left"/>
      </w:pPr>
      <w:r>
        <w:t xml:space="preserve">…………………………………………………………………………………………….. </w:t>
      </w:r>
    </w:p>
    <w:p w:rsidR="00526EA6" w:rsidRDefault="00526EA6" w:rsidP="00526EA6">
      <w:pPr>
        <w:pBdr>
          <w:top w:val="single" w:sz="4" w:space="0" w:color="000000"/>
          <w:left w:val="single" w:sz="4" w:space="0" w:color="000000"/>
          <w:bottom w:val="single" w:sz="4" w:space="0" w:color="000000"/>
          <w:right w:val="single" w:sz="4" w:space="0" w:color="000000"/>
        </w:pBdr>
        <w:spacing w:line="269" w:lineRule="auto"/>
        <w:ind w:left="-5"/>
        <w:jc w:val="left"/>
      </w:pPr>
      <w:r>
        <w:t xml:space="preserve">Registration Certificate  No. </w:t>
      </w:r>
    </w:p>
    <w:p w:rsidR="00526EA6" w:rsidRDefault="00526EA6" w:rsidP="00526EA6">
      <w:pPr>
        <w:pBdr>
          <w:top w:val="single" w:sz="4" w:space="0" w:color="000000"/>
          <w:left w:val="single" w:sz="4" w:space="0" w:color="000000"/>
          <w:bottom w:val="single" w:sz="4" w:space="0" w:color="000000"/>
          <w:right w:val="single" w:sz="4" w:space="0" w:color="000000"/>
        </w:pBdr>
        <w:spacing w:line="269" w:lineRule="auto"/>
        <w:ind w:left="-5"/>
        <w:jc w:val="left"/>
      </w:pPr>
      <w:r>
        <w:t xml:space="preserve">………………………………………………………………………………… </w:t>
      </w:r>
    </w:p>
    <w:p w:rsidR="00526EA6" w:rsidRDefault="00526EA6" w:rsidP="00526EA6">
      <w:pPr>
        <w:pBdr>
          <w:top w:val="single" w:sz="4" w:space="0" w:color="000000"/>
          <w:left w:val="single" w:sz="4" w:space="0" w:color="000000"/>
          <w:bottom w:val="single" w:sz="4" w:space="0" w:color="000000"/>
          <w:right w:val="single" w:sz="4" w:space="0" w:color="000000"/>
        </w:pBdr>
        <w:spacing w:line="269" w:lineRule="auto"/>
        <w:ind w:left="-5"/>
        <w:jc w:val="left"/>
      </w:pPr>
      <w:r>
        <w:t xml:space="preserve">Maximum value of business which you can handle at any one time – Kshs. </w:t>
      </w:r>
    </w:p>
    <w:p w:rsidR="00526EA6" w:rsidRDefault="00526EA6" w:rsidP="00526EA6">
      <w:pPr>
        <w:pBdr>
          <w:top w:val="single" w:sz="4" w:space="0" w:color="000000"/>
          <w:left w:val="single" w:sz="4" w:space="0" w:color="000000"/>
          <w:bottom w:val="single" w:sz="4" w:space="0" w:color="000000"/>
          <w:right w:val="single" w:sz="4" w:space="0" w:color="000000"/>
        </w:pBdr>
        <w:spacing w:line="269" w:lineRule="auto"/>
        <w:ind w:left="-5"/>
        <w:jc w:val="left"/>
      </w:pPr>
      <w:r>
        <w:t xml:space="preserve">………………………………… </w:t>
      </w:r>
    </w:p>
    <w:p w:rsidR="00526EA6" w:rsidRDefault="00526EA6" w:rsidP="00526EA6">
      <w:pPr>
        <w:pBdr>
          <w:top w:val="single" w:sz="4" w:space="0" w:color="000000"/>
          <w:left w:val="single" w:sz="4" w:space="0" w:color="000000"/>
          <w:bottom w:val="single" w:sz="4" w:space="0" w:color="000000"/>
          <w:right w:val="single" w:sz="4" w:space="0" w:color="000000"/>
        </w:pBdr>
        <w:spacing w:line="269" w:lineRule="auto"/>
        <w:ind w:left="-5"/>
        <w:jc w:val="left"/>
      </w:pPr>
      <w:r>
        <w:t xml:space="preserve">Name of your bankers ……………………………………….. Branch </w:t>
      </w:r>
    </w:p>
    <w:p w:rsidR="00526EA6" w:rsidRDefault="00526EA6" w:rsidP="00526EA6">
      <w:pPr>
        <w:pBdr>
          <w:top w:val="single" w:sz="4" w:space="0" w:color="000000"/>
          <w:left w:val="single" w:sz="4" w:space="0" w:color="000000"/>
          <w:bottom w:val="single" w:sz="4" w:space="0" w:color="000000"/>
          <w:right w:val="single" w:sz="4" w:space="0" w:color="000000"/>
        </w:pBdr>
        <w:spacing w:line="269" w:lineRule="auto"/>
        <w:ind w:left="-5"/>
        <w:jc w:val="left"/>
      </w:pPr>
      <w:r>
        <w:t xml:space="preserve">……………………………………… </w:t>
      </w:r>
    </w:p>
    <w:p w:rsidR="00526EA6" w:rsidRDefault="00526EA6" w:rsidP="00526EA6">
      <w:pPr>
        <w:pBdr>
          <w:top w:val="single" w:sz="4" w:space="0" w:color="000000"/>
          <w:left w:val="single" w:sz="4" w:space="0" w:color="000000"/>
          <w:bottom w:val="single" w:sz="4" w:space="0" w:color="000000"/>
          <w:right w:val="single" w:sz="4" w:space="0" w:color="000000"/>
        </w:pBdr>
        <w:spacing w:after="0" w:line="259" w:lineRule="auto"/>
        <w:ind w:left="-15" w:firstLine="0"/>
        <w:jc w:val="left"/>
      </w:pPr>
      <w:r>
        <w:t xml:space="preserve"> </w:t>
      </w:r>
    </w:p>
    <w:p w:rsidR="00526EA6" w:rsidRDefault="00526EA6" w:rsidP="00526EA6">
      <w:pPr>
        <w:pBdr>
          <w:top w:val="single" w:sz="4" w:space="0" w:color="000000"/>
          <w:left w:val="single" w:sz="4" w:space="0" w:color="000000"/>
          <w:bottom w:val="single" w:sz="4" w:space="0" w:color="000000"/>
          <w:right w:val="single" w:sz="4" w:space="0" w:color="000000"/>
        </w:pBdr>
        <w:spacing w:after="0" w:line="259" w:lineRule="auto"/>
        <w:ind w:left="-15" w:firstLine="0"/>
        <w:jc w:val="left"/>
      </w:pPr>
      <w:r>
        <w:t xml:space="preserve"> </w:t>
      </w:r>
    </w:p>
    <w:p w:rsidR="00526EA6" w:rsidRDefault="00526EA6" w:rsidP="00526EA6">
      <w:pPr>
        <w:spacing w:after="0" w:line="259" w:lineRule="auto"/>
        <w:ind w:left="0" w:firstLine="0"/>
        <w:jc w:val="left"/>
      </w:pPr>
      <w:r>
        <w:t xml:space="preserve"> </w:t>
      </w:r>
    </w:p>
    <w:tbl>
      <w:tblPr>
        <w:tblStyle w:val="TableGrid"/>
        <w:tblW w:w="8858" w:type="dxa"/>
        <w:tblInd w:w="-108" w:type="dxa"/>
        <w:tblCellMar>
          <w:top w:w="4" w:type="dxa"/>
        </w:tblCellMar>
        <w:tblLook w:val="04A0" w:firstRow="1" w:lastRow="0" w:firstColumn="1" w:lastColumn="0" w:noHBand="0" w:noVBand="1"/>
      </w:tblPr>
      <w:tblGrid>
        <w:gridCol w:w="221"/>
        <w:gridCol w:w="1548"/>
        <w:gridCol w:w="7089"/>
      </w:tblGrid>
      <w:tr w:rsidR="00526EA6" w:rsidTr="00F31FAB">
        <w:trPr>
          <w:trHeight w:val="2527"/>
        </w:trPr>
        <w:tc>
          <w:tcPr>
            <w:tcW w:w="221" w:type="dxa"/>
            <w:tcBorders>
              <w:top w:val="single" w:sz="4" w:space="0" w:color="000000"/>
              <w:left w:val="single" w:sz="4" w:space="0" w:color="000000"/>
              <w:bottom w:val="single" w:sz="4" w:space="0" w:color="000000"/>
              <w:right w:val="single" w:sz="4" w:space="0" w:color="000000"/>
            </w:tcBorders>
          </w:tcPr>
          <w:p w:rsidR="00526EA6" w:rsidRDefault="00526EA6" w:rsidP="00F31FAB">
            <w:pPr>
              <w:spacing w:after="0" w:line="259" w:lineRule="auto"/>
              <w:ind w:left="108" w:firstLine="0"/>
              <w:jc w:val="left"/>
            </w:pPr>
            <w:r>
              <w:t xml:space="preserve"> </w:t>
            </w:r>
          </w:p>
          <w:p w:rsidR="00526EA6" w:rsidRDefault="00526EA6" w:rsidP="00F31FAB">
            <w:pPr>
              <w:spacing w:after="0" w:line="259" w:lineRule="auto"/>
              <w:ind w:left="108" w:firstLine="0"/>
              <w:jc w:val="left"/>
            </w:pPr>
            <w:r>
              <w:t xml:space="preserve"> </w:t>
            </w:r>
          </w:p>
        </w:tc>
        <w:tc>
          <w:tcPr>
            <w:tcW w:w="8637" w:type="dxa"/>
            <w:gridSpan w:val="2"/>
            <w:tcBorders>
              <w:top w:val="single" w:sz="4" w:space="0" w:color="000000"/>
              <w:left w:val="single" w:sz="4" w:space="0" w:color="000000"/>
              <w:bottom w:val="single" w:sz="4" w:space="0" w:color="000000"/>
              <w:right w:val="single" w:sz="4" w:space="0" w:color="000000"/>
            </w:tcBorders>
          </w:tcPr>
          <w:p w:rsidR="00526EA6" w:rsidRDefault="00526EA6" w:rsidP="00F31FAB">
            <w:pPr>
              <w:spacing w:after="0" w:line="259" w:lineRule="auto"/>
              <w:ind w:left="108" w:firstLine="0"/>
              <w:jc w:val="left"/>
            </w:pPr>
            <w:r>
              <w:t xml:space="preserve">Part 2 (a) – Sole Proprietor </w:t>
            </w:r>
          </w:p>
          <w:p w:rsidR="00526EA6" w:rsidRDefault="00526EA6" w:rsidP="00F31FAB">
            <w:pPr>
              <w:spacing w:after="0" w:line="278" w:lineRule="auto"/>
              <w:ind w:left="108" w:firstLine="0"/>
              <w:jc w:val="left"/>
            </w:pPr>
            <w:r>
              <w:t xml:space="preserve">Your name in full …………………………………………………….. Age ……………………….. </w:t>
            </w:r>
          </w:p>
          <w:p w:rsidR="00526EA6" w:rsidRDefault="00526EA6" w:rsidP="00F31FAB">
            <w:pPr>
              <w:spacing w:after="22" w:line="259" w:lineRule="auto"/>
              <w:ind w:left="108" w:firstLine="0"/>
              <w:jc w:val="left"/>
            </w:pPr>
            <w:r>
              <w:t xml:space="preserve">Nationality ………………………………… Country of origin </w:t>
            </w:r>
          </w:p>
          <w:p w:rsidR="00526EA6" w:rsidRDefault="00526EA6" w:rsidP="00F31FAB">
            <w:pPr>
              <w:spacing w:after="1" w:line="259" w:lineRule="auto"/>
              <w:ind w:left="108" w:firstLine="0"/>
              <w:jc w:val="left"/>
            </w:pPr>
            <w:r>
              <w:t xml:space="preserve">……………………………………. </w:t>
            </w:r>
          </w:p>
          <w:p w:rsidR="00526EA6" w:rsidRDefault="00526EA6" w:rsidP="00F31FAB">
            <w:pPr>
              <w:spacing w:after="0" w:line="259" w:lineRule="auto"/>
              <w:ind w:left="2089" w:firstLine="0"/>
              <w:jc w:val="left"/>
            </w:pPr>
            <w:r>
              <w:rPr>
                <w:rFonts w:ascii="Segoe UI Symbol" w:eastAsia="Segoe UI Symbol" w:hAnsi="Segoe UI Symbol" w:cs="Segoe UI Symbol"/>
              </w:rPr>
              <w:t></w:t>
            </w:r>
            <w:r>
              <w:rPr>
                <w:rFonts w:ascii="Arial" w:eastAsia="Arial" w:hAnsi="Arial" w:cs="Arial"/>
              </w:rPr>
              <w:t xml:space="preserve"> </w:t>
            </w:r>
            <w:r>
              <w:t xml:space="preserve">Citizenship details </w:t>
            </w:r>
          </w:p>
          <w:p w:rsidR="00526EA6" w:rsidRDefault="00526EA6" w:rsidP="00F31FAB">
            <w:pPr>
              <w:spacing w:after="0" w:line="278" w:lineRule="auto"/>
              <w:ind w:left="2449" w:firstLine="0"/>
              <w:jc w:val="left"/>
            </w:pPr>
            <w:r>
              <w:t xml:space="preserve">………………………………………………………………… …………………. </w:t>
            </w:r>
          </w:p>
          <w:p w:rsidR="00526EA6" w:rsidRDefault="00526EA6" w:rsidP="00F31FAB">
            <w:pPr>
              <w:spacing w:after="0" w:line="259" w:lineRule="auto"/>
              <w:ind w:left="2089" w:firstLine="0"/>
              <w:jc w:val="left"/>
            </w:pPr>
            <w:r>
              <w:rPr>
                <w:rFonts w:ascii="Segoe UI Symbol" w:eastAsia="Segoe UI Symbol" w:hAnsi="Segoe UI Symbol" w:cs="Segoe UI Symbol"/>
              </w:rPr>
              <w:t></w:t>
            </w:r>
            <w:r>
              <w:rPr>
                <w:rFonts w:ascii="Arial" w:eastAsia="Arial" w:hAnsi="Arial" w:cs="Arial"/>
              </w:rPr>
              <w:t xml:space="preserve"> </w:t>
            </w:r>
            <w:r>
              <w:t xml:space="preserve"> </w:t>
            </w:r>
          </w:p>
        </w:tc>
      </w:tr>
      <w:tr w:rsidR="00526EA6" w:rsidTr="00F31FAB">
        <w:trPr>
          <w:trHeight w:val="1661"/>
        </w:trPr>
        <w:tc>
          <w:tcPr>
            <w:tcW w:w="221" w:type="dxa"/>
            <w:tcBorders>
              <w:top w:val="single" w:sz="4" w:space="0" w:color="000000"/>
              <w:left w:val="single" w:sz="4" w:space="0" w:color="000000"/>
              <w:bottom w:val="nil"/>
              <w:right w:val="single" w:sz="4" w:space="0" w:color="000000"/>
            </w:tcBorders>
          </w:tcPr>
          <w:p w:rsidR="00526EA6" w:rsidRDefault="00526EA6" w:rsidP="00F31FAB">
            <w:pPr>
              <w:spacing w:after="0" w:line="259" w:lineRule="auto"/>
              <w:ind w:left="108" w:firstLine="0"/>
              <w:jc w:val="left"/>
            </w:pPr>
            <w:r>
              <w:t xml:space="preserve"> </w:t>
            </w:r>
          </w:p>
        </w:tc>
        <w:tc>
          <w:tcPr>
            <w:tcW w:w="1548" w:type="dxa"/>
            <w:tcBorders>
              <w:top w:val="single" w:sz="4" w:space="0" w:color="000000"/>
              <w:left w:val="single" w:sz="4" w:space="0" w:color="000000"/>
              <w:bottom w:val="nil"/>
              <w:right w:val="nil"/>
            </w:tcBorders>
          </w:tcPr>
          <w:p w:rsidR="00526EA6" w:rsidRDefault="00526EA6" w:rsidP="00F31FAB">
            <w:pPr>
              <w:spacing w:after="252" w:line="259" w:lineRule="auto"/>
              <w:ind w:left="108" w:right="-618" w:firstLine="0"/>
              <w:jc w:val="left"/>
            </w:pPr>
            <w:r>
              <w:t>Part 2 (b) Partnership</w:t>
            </w:r>
          </w:p>
          <w:p w:rsidR="00526EA6" w:rsidRDefault="00526EA6" w:rsidP="00F31FAB">
            <w:pPr>
              <w:spacing w:after="2" w:line="238" w:lineRule="auto"/>
              <w:ind w:left="108" w:firstLine="0"/>
              <w:jc w:val="left"/>
            </w:pPr>
            <w:r>
              <w:t xml:space="preserve">         Name     Shares </w:t>
            </w:r>
          </w:p>
          <w:p w:rsidR="00526EA6" w:rsidRDefault="00526EA6" w:rsidP="00F31FAB">
            <w:pPr>
              <w:spacing w:after="0" w:line="259" w:lineRule="auto"/>
              <w:ind w:left="0" w:right="180" w:firstLine="0"/>
              <w:jc w:val="right"/>
            </w:pPr>
            <w:r>
              <w:t>1.</w:t>
            </w:r>
            <w:r>
              <w:rPr>
                <w:rFonts w:ascii="Arial" w:eastAsia="Arial" w:hAnsi="Arial" w:cs="Arial"/>
              </w:rPr>
              <w:t xml:space="preserve"> </w:t>
            </w:r>
          </w:p>
        </w:tc>
        <w:tc>
          <w:tcPr>
            <w:tcW w:w="7089" w:type="dxa"/>
            <w:tcBorders>
              <w:top w:val="single" w:sz="4" w:space="0" w:color="000000"/>
              <w:left w:val="nil"/>
              <w:bottom w:val="nil"/>
              <w:right w:val="single" w:sz="4" w:space="0" w:color="000000"/>
            </w:tcBorders>
          </w:tcPr>
          <w:p w:rsidR="00526EA6" w:rsidRDefault="00526EA6" w:rsidP="00F31FAB">
            <w:pPr>
              <w:spacing w:after="0" w:line="259" w:lineRule="auto"/>
              <w:ind w:left="620" w:firstLine="0"/>
              <w:jc w:val="left"/>
            </w:pPr>
            <w:r>
              <w:t xml:space="preserve"> </w:t>
            </w:r>
          </w:p>
          <w:p w:rsidR="00526EA6" w:rsidRDefault="00526EA6" w:rsidP="00F31FAB">
            <w:pPr>
              <w:spacing w:after="0" w:line="259" w:lineRule="auto"/>
              <w:ind w:left="-1440" w:firstLine="0"/>
              <w:jc w:val="left"/>
            </w:pPr>
            <w:r>
              <w:t xml:space="preserve">Given details of partners as follows: </w:t>
            </w:r>
          </w:p>
          <w:p w:rsidR="00526EA6" w:rsidRDefault="00526EA6" w:rsidP="00F31FAB">
            <w:pPr>
              <w:spacing w:after="252" w:line="259" w:lineRule="auto"/>
              <w:ind w:left="-28" w:firstLine="0"/>
            </w:pPr>
            <w:r>
              <w:t xml:space="preserve">                                        Nationality                        Citizenship Details      </w:t>
            </w:r>
          </w:p>
          <w:p w:rsidR="00526EA6" w:rsidRDefault="00526EA6" w:rsidP="00F31FAB">
            <w:pPr>
              <w:spacing w:after="0" w:line="259" w:lineRule="auto"/>
              <w:ind w:left="0" w:firstLine="0"/>
              <w:jc w:val="left"/>
            </w:pPr>
            <w:r>
              <w:t xml:space="preserve">…………………………………………………………………………… ………… </w:t>
            </w:r>
          </w:p>
        </w:tc>
      </w:tr>
      <w:tr w:rsidR="00526EA6" w:rsidTr="00F31FAB">
        <w:trPr>
          <w:trHeight w:val="552"/>
        </w:trPr>
        <w:tc>
          <w:tcPr>
            <w:tcW w:w="221" w:type="dxa"/>
            <w:tcBorders>
              <w:top w:val="nil"/>
              <w:left w:val="single" w:sz="4" w:space="0" w:color="000000"/>
              <w:bottom w:val="nil"/>
              <w:right w:val="single" w:sz="4" w:space="0" w:color="000000"/>
            </w:tcBorders>
          </w:tcPr>
          <w:p w:rsidR="00526EA6" w:rsidRDefault="00526EA6" w:rsidP="00F31FAB">
            <w:pPr>
              <w:spacing w:after="160" w:line="259" w:lineRule="auto"/>
              <w:ind w:left="0" w:firstLine="0"/>
              <w:jc w:val="left"/>
            </w:pPr>
          </w:p>
        </w:tc>
        <w:tc>
          <w:tcPr>
            <w:tcW w:w="1548" w:type="dxa"/>
            <w:tcBorders>
              <w:top w:val="nil"/>
              <w:left w:val="single" w:sz="4" w:space="0" w:color="000000"/>
              <w:bottom w:val="nil"/>
              <w:right w:val="nil"/>
            </w:tcBorders>
          </w:tcPr>
          <w:p w:rsidR="00526EA6" w:rsidRDefault="00526EA6" w:rsidP="00F31FAB">
            <w:pPr>
              <w:spacing w:after="0" w:line="259" w:lineRule="auto"/>
              <w:ind w:left="0" w:right="180" w:firstLine="0"/>
              <w:jc w:val="right"/>
            </w:pPr>
            <w:r>
              <w:t>2.</w:t>
            </w:r>
            <w:r>
              <w:rPr>
                <w:rFonts w:ascii="Arial" w:eastAsia="Arial" w:hAnsi="Arial" w:cs="Arial"/>
              </w:rPr>
              <w:t xml:space="preserve"> </w:t>
            </w:r>
          </w:p>
        </w:tc>
        <w:tc>
          <w:tcPr>
            <w:tcW w:w="7089" w:type="dxa"/>
            <w:tcBorders>
              <w:top w:val="nil"/>
              <w:left w:val="nil"/>
              <w:bottom w:val="nil"/>
              <w:right w:val="single" w:sz="4" w:space="0" w:color="000000"/>
            </w:tcBorders>
          </w:tcPr>
          <w:p w:rsidR="00526EA6" w:rsidRDefault="00526EA6" w:rsidP="00F31FAB">
            <w:pPr>
              <w:spacing w:after="20" w:line="259" w:lineRule="auto"/>
              <w:ind w:left="0" w:firstLine="0"/>
            </w:pPr>
            <w:r>
              <w:t>……………………………………………………………………………</w:t>
            </w:r>
          </w:p>
          <w:p w:rsidR="00526EA6" w:rsidRDefault="00526EA6" w:rsidP="00F31FAB">
            <w:pPr>
              <w:spacing w:after="0" w:line="259" w:lineRule="auto"/>
              <w:ind w:left="0" w:firstLine="0"/>
              <w:jc w:val="left"/>
            </w:pPr>
            <w:r>
              <w:t xml:space="preserve">………… </w:t>
            </w:r>
          </w:p>
        </w:tc>
      </w:tr>
      <w:tr w:rsidR="00526EA6" w:rsidTr="00F31FAB">
        <w:trPr>
          <w:trHeight w:val="552"/>
        </w:trPr>
        <w:tc>
          <w:tcPr>
            <w:tcW w:w="221" w:type="dxa"/>
            <w:tcBorders>
              <w:top w:val="nil"/>
              <w:left w:val="single" w:sz="4" w:space="0" w:color="000000"/>
              <w:bottom w:val="nil"/>
              <w:right w:val="single" w:sz="4" w:space="0" w:color="000000"/>
            </w:tcBorders>
          </w:tcPr>
          <w:p w:rsidR="00526EA6" w:rsidRDefault="00526EA6" w:rsidP="00F31FAB">
            <w:pPr>
              <w:spacing w:after="160" w:line="259" w:lineRule="auto"/>
              <w:ind w:left="0" w:firstLine="0"/>
              <w:jc w:val="left"/>
            </w:pPr>
          </w:p>
        </w:tc>
        <w:tc>
          <w:tcPr>
            <w:tcW w:w="1548" w:type="dxa"/>
            <w:tcBorders>
              <w:top w:val="nil"/>
              <w:left w:val="single" w:sz="4" w:space="0" w:color="000000"/>
              <w:bottom w:val="nil"/>
              <w:right w:val="nil"/>
            </w:tcBorders>
          </w:tcPr>
          <w:p w:rsidR="00526EA6" w:rsidRDefault="00526EA6" w:rsidP="00F31FAB">
            <w:pPr>
              <w:spacing w:after="0" w:line="259" w:lineRule="auto"/>
              <w:ind w:left="0" w:right="180" w:firstLine="0"/>
              <w:jc w:val="right"/>
            </w:pPr>
            <w:r>
              <w:t>3.</w:t>
            </w:r>
            <w:r>
              <w:rPr>
                <w:rFonts w:ascii="Arial" w:eastAsia="Arial" w:hAnsi="Arial" w:cs="Arial"/>
              </w:rPr>
              <w:t xml:space="preserve"> </w:t>
            </w:r>
          </w:p>
        </w:tc>
        <w:tc>
          <w:tcPr>
            <w:tcW w:w="7089" w:type="dxa"/>
            <w:tcBorders>
              <w:top w:val="nil"/>
              <w:left w:val="nil"/>
              <w:bottom w:val="nil"/>
              <w:right w:val="single" w:sz="4" w:space="0" w:color="000000"/>
            </w:tcBorders>
          </w:tcPr>
          <w:p w:rsidR="00526EA6" w:rsidRDefault="00526EA6" w:rsidP="00F31FAB">
            <w:pPr>
              <w:spacing w:after="21" w:line="259" w:lineRule="auto"/>
              <w:ind w:left="0" w:firstLine="0"/>
            </w:pPr>
            <w:r>
              <w:t>……………………………………………………………………………</w:t>
            </w:r>
          </w:p>
          <w:p w:rsidR="00526EA6" w:rsidRDefault="00526EA6" w:rsidP="00F31FAB">
            <w:pPr>
              <w:spacing w:after="0" w:line="259" w:lineRule="auto"/>
              <w:ind w:left="0" w:firstLine="0"/>
              <w:jc w:val="left"/>
            </w:pPr>
            <w:r>
              <w:t xml:space="preserve">………….. </w:t>
            </w:r>
          </w:p>
        </w:tc>
      </w:tr>
      <w:tr w:rsidR="00526EA6" w:rsidTr="00F31FAB">
        <w:trPr>
          <w:trHeight w:val="836"/>
        </w:trPr>
        <w:tc>
          <w:tcPr>
            <w:tcW w:w="221" w:type="dxa"/>
            <w:tcBorders>
              <w:top w:val="nil"/>
              <w:left w:val="single" w:sz="4" w:space="0" w:color="000000"/>
              <w:bottom w:val="single" w:sz="4" w:space="0" w:color="000000"/>
              <w:right w:val="single" w:sz="4" w:space="0" w:color="000000"/>
            </w:tcBorders>
          </w:tcPr>
          <w:p w:rsidR="00526EA6" w:rsidRDefault="00526EA6" w:rsidP="00F31FAB">
            <w:pPr>
              <w:spacing w:after="160" w:line="259" w:lineRule="auto"/>
              <w:ind w:left="0" w:firstLine="0"/>
              <w:jc w:val="left"/>
            </w:pPr>
          </w:p>
        </w:tc>
        <w:tc>
          <w:tcPr>
            <w:tcW w:w="1548" w:type="dxa"/>
            <w:tcBorders>
              <w:top w:val="nil"/>
              <w:left w:val="single" w:sz="4" w:space="0" w:color="000000"/>
              <w:bottom w:val="single" w:sz="4" w:space="0" w:color="000000"/>
              <w:right w:val="nil"/>
            </w:tcBorders>
          </w:tcPr>
          <w:p w:rsidR="00526EA6" w:rsidRDefault="00526EA6" w:rsidP="00F31FAB">
            <w:pPr>
              <w:spacing w:after="252" w:line="259" w:lineRule="auto"/>
              <w:ind w:left="0" w:right="180" w:firstLine="0"/>
              <w:jc w:val="right"/>
            </w:pPr>
            <w:r>
              <w:t>4.</w:t>
            </w:r>
            <w:r>
              <w:rPr>
                <w:rFonts w:ascii="Arial" w:eastAsia="Arial" w:hAnsi="Arial" w:cs="Arial"/>
              </w:rPr>
              <w:t xml:space="preserve"> </w:t>
            </w:r>
          </w:p>
          <w:p w:rsidR="00526EA6" w:rsidRDefault="00526EA6" w:rsidP="00F31FAB">
            <w:pPr>
              <w:spacing w:after="0" w:line="259" w:lineRule="auto"/>
              <w:ind w:left="1188" w:firstLine="0"/>
              <w:jc w:val="left"/>
            </w:pPr>
            <w:r>
              <w:t xml:space="preserve"> </w:t>
            </w:r>
          </w:p>
        </w:tc>
        <w:tc>
          <w:tcPr>
            <w:tcW w:w="7089" w:type="dxa"/>
            <w:tcBorders>
              <w:top w:val="nil"/>
              <w:left w:val="nil"/>
              <w:bottom w:val="single" w:sz="4" w:space="0" w:color="000000"/>
              <w:right w:val="single" w:sz="4" w:space="0" w:color="000000"/>
            </w:tcBorders>
          </w:tcPr>
          <w:p w:rsidR="00526EA6" w:rsidRDefault="00526EA6" w:rsidP="00F31FAB">
            <w:pPr>
              <w:spacing w:after="21" w:line="259" w:lineRule="auto"/>
              <w:ind w:left="0" w:firstLine="0"/>
            </w:pPr>
            <w:r>
              <w:t>……………………………………………………………………………</w:t>
            </w:r>
          </w:p>
          <w:p w:rsidR="00526EA6" w:rsidRDefault="00526EA6" w:rsidP="00F31FAB">
            <w:pPr>
              <w:spacing w:after="0" w:line="259" w:lineRule="auto"/>
              <w:ind w:left="0" w:firstLine="0"/>
              <w:jc w:val="left"/>
            </w:pPr>
            <w:r>
              <w:t xml:space="preserve">………….. </w:t>
            </w:r>
          </w:p>
        </w:tc>
      </w:tr>
      <w:tr w:rsidR="00526EA6" w:rsidTr="00F31FAB">
        <w:trPr>
          <w:trHeight w:val="6359"/>
        </w:trPr>
        <w:tc>
          <w:tcPr>
            <w:tcW w:w="221" w:type="dxa"/>
            <w:tcBorders>
              <w:top w:val="single" w:sz="4" w:space="0" w:color="000000"/>
              <w:left w:val="single" w:sz="4" w:space="0" w:color="000000"/>
              <w:bottom w:val="single" w:sz="4" w:space="0" w:color="000000"/>
              <w:right w:val="single" w:sz="4" w:space="0" w:color="000000"/>
            </w:tcBorders>
          </w:tcPr>
          <w:p w:rsidR="00526EA6" w:rsidRDefault="00526EA6" w:rsidP="00F31FAB">
            <w:pPr>
              <w:spacing w:after="0" w:line="259" w:lineRule="auto"/>
              <w:ind w:left="0" w:firstLine="0"/>
              <w:jc w:val="left"/>
            </w:pPr>
            <w:r>
              <w:lastRenderedPageBreak/>
              <w:t xml:space="preserve"> </w:t>
            </w:r>
          </w:p>
        </w:tc>
        <w:tc>
          <w:tcPr>
            <w:tcW w:w="8637" w:type="dxa"/>
            <w:gridSpan w:val="2"/>
            <w:tcBorders>
              <w:top w:val="single" w:sz="4" w:space="0" w:color="000000"/>
              <w:left w:val="single" w:sz="4" w:space="0" w:color="000000"/>
              <w:bottom w:val="single" w:sz="4" w:space="0" w:color="000000"/>
              <w:right w:val="single" w:sz="4" w:space="0" w:color="000000"/>
            </w:tcBorders>
          </w:tcPr>
          <w:p w:rsidR="00526EA6" w:rsidRDefault="00526EA6" w:rsidP="00F31FAB">
            <w:pPr>
              <w:spacing w:after="47" w:line="238" w:lineRule="auto"/>
              <w:ind w:left="0" w:right="4574" w:firstLine="0"/>
              <w:jc w:val="left"/>
            </w:pPr>
            <w:r>
              <w:t xml:space="preserve">Part 2 (c ) – Registered Company Private or Public </w:t>
            </w:r>
          </w:p>
          <w:p w:rsidR="00526EA6" w:rsidRDefault="00526EA6" w:rsidP="00F31FAB">
            <w:pPr>
              <w:spacing w:after="0" w:line="259" w:lineRule="auto"/>
              <w:ind w:left="0" w:firstLine="0"/>
              <w:jc w:val="left"/>
            </w:pPr>
            <w:r>
              <w:t xml:space="preserve">………………………………………………………………………………………. </w:t>
            </w:r>
          </w:p>
          <w:p w:rsidR="00526EA6" w:rsidRDefault="00526EA6" w:rsidP="00F31FAB">
            <w:pPr>
              <w:spacing w:after="18" w:line="259" w:lineRule="auto"/>
              <w:ind w:left="0" w:firstLine="0"/>
              <w:jc w:val="left"/>
            </w:pPr>
            <w:r>
              <w:t xml:space="preserve">State the nominal and issued capital of company- </w:t>
            </w:r>
          </w:p>
          <w:p w:rsidR="00526EA6" w:rsidRDefault="00526EA6" w:rsidP="00F31FAB">
            <w:pPr>
              <w:spacing w:after="18" w:line="259" w:lineRule="auto"/>
              <w:ind w:left="0" w:firstLine="0"/>
              <w:jc w:val="left"/>
            </w:pPr>
            <w:r>
              <w:t xml:space="preserve">       Nominal Kshs. ……………………………… </w:t>
            </w:r>
          </w:p>
          <w:p w:rsidR="00526EA6" w:rsidRDefault="00526EA6" w:rsidP="00F31FAB">
            <w:pPr>
              <w:spacing w:after="0" w:line="259" w:lineRule="auto"/>
              <w:ind w:left="0" w:firstLine="0"/>
              <w:jc w:val="left"/>
            </w:pPr>
            <w:r>
              <w:t xml:space="preserve">        Issued    Kshs. ………………………………… </w:t>
            </w:r>
          </w:p>
          <w:p w:rsidR="00526EA6" w:rsidRDefault="00526EA6" w:rsidP="00F31FAB">
            <w:pPr>
              <w:spacing w:after="0" w:line="259" w:lineRule="auto"/>
              <w:ind w:left="0" w:firstLine="0"/>
              <w:jc w:val="left"/>
            </w:pPr>
            <w:r>
              <w:t xml:space="preserve">Given details of all directors as follows </w:t>
            </w:r>
          </w:p>
          <w:p w:rsidR="00526EA6" w:rsidRDefault="00526EA6" w:rsidP="00F31FAB">
            <w:pPr>
              <w:spacing w:after="0" w:line="259" w:lineRule="auto"/>
              <w:ind w:left="0" w:firstLine="0"/>
              <w:jc w:val="left"/>
            </w:pPr>
            <w:r>
              <w:t xml:space="preserve">               Name                                  Nationality                           Citizenship Details        </w:t>
            </w:r>
          </w:p>
          <w:p w:rsidR="00526EA6" w:rsidRDefault="00526EA6" w:rsidP="00F31FAB">
            <w:pPr>
              <w:spacing w:after="0" w:line="259" w:lineRule="auto"/>
              <w:ind w:left="0" w:firstLine="0"/>
              <w:jc w:val="left"/>
            </w:pPr>
            <w:r>
              <w:t xml:space="preserve">Shares </w:t>
            </w:r>
          </w:p>
          <w:p w:rsidR="00526EA6" w:rsidRDefault="00526EA6" w:rsidP="00F31FAB">
            <w:pPr>
              <w:spacing w:after="21" w:line="259" w:lineRule="auto"/>
              <w:ind w:left="0" w:firstLine="0"/>
              <w:jc w:val="left"/>
            </w:pPr>
            <w:r>
              <w:t>1…………………………………………………………………………………………</w:t>
            </w:r>
          </w:p>
          <w:p w:rsidR="00526EA6" w:rsidRDefault="00526EA6" w:rsidP="00F31FAB">
            <w:pPr>
              <w:spacing w:after="0" w:line="259" w:lineRule="auto"/>
              <w:ind w:left="0" w:firstLine="0"/>
              <w:jc w:val="left"/>
            </w:pPr>
            <w:r>
              <w:t xml:space="preserve">……………… </w:t>
            </w:r>
          </w:p>
          <w:p w:rsidR="00526EA6" w:rsidRDefault="00526EA6" w:rsidP="00F31FAB">
            <w:pPr>
              <w:spacing w:after="0" w:line="259" w:lineRule="auto"/>
              <w:ind w:left="0" w:firstLine="0"/>
              <w:jc w:val="left"/>
            </w:pPr>
            <w:r>
              <w:t xml:space="preserve">2. </w:t>
            </w:r>
          </w:p>
          <w:p w:rsidR="00526EA6" w:rsidRDefault="00526EA6" w:rsidP="00F31FAB">
            <w:pPr>
              <w:spacing w:after="21" w:line="259" w:lineRule="auto"/>
              <w:ind w:left="0" w:firstLine="0"/>
            </w:pPr>
            <w:r>
              <w:t>……………………………………………………………………………………………</w:t>
            </w:r>
          </w:p>
          <w:p w:rsidR="00526EA6" w:rsidRDefault="00526EA6" w:rsidP="00F31FAB">
            <w:pPr>
              <w:spacing w:after="0" w:line="259" w:lineRule="auto"/>
              <w:ind w:left="0" w:firstLine="0"/>
              <w:jc w:val="left"/>
            </w:pPr>
            <w:r>
              <w:t xml:space="preserve">………….. </w:t>
            </w:r>
          </w:p>
          <w:p w:rsidR="00526EA6" w:rsidRDefault="00526EA6" w:rsidP="00F31FAB">
            <w:pPr>
              <w:spacing w:after="0" w:line="259" w:lineRule="auto"/>
              <w:ind w:left="0" w:firstLine="0"/>
              <w:jc w:val="left"/>
            </w:pPr>
            <w:r>
              <w:t xml:space="preserve">3. </w:t>
            </w:r>
          </w:p>
          <w:p w:rsidR="00526EA6" w:rsidRDefault="00526EA6" w:rsidP="00F31FAB">
            <w:pPr>
              <w:spacing w:after="20" w:line="259" w:lineRule="auto"/>
              <w:ind w:left="0" w:firstLine="0"/>
            </w:pPr>
            <w:r>
              <w:t>……………………………………………………………………………………………</w:t>
            </w:r>
          </w:p>
          <w:p w:rsidR="00526EA6" w:rsidRDefault="00526EA6" w:rsidP="00F31FAB">
            <w:pPr>
              <w:spacing w:after="0" w:line="259" w:lineRule="auto"/>
              <w:ind w:left="0" w:firstLine="0"/>
              <w:jc w:val="left"/>
            </w:pPr>
            <w:r>
              <w:t xml:space="preserve">………… </w:t>
            </w:r>
          </w:p>
          <w:p w:rsidR="00526EA6" w:rsidRDefault="00526EA6" w:rsidP="00F31FAB">
            <w:pPr>
              <w:spacing w:after="0" w:line="259" w:lineRule="auto"/>
              <w:ind w:left="0" w:firstLine="0"/>
              <w:jc w:val="left"/>
            </w:pPr>
            <w:r>
              <w:t xml:space="preserve">4. </w:t>
            </w:r>
          </w:p>
          <w:p w:rsidR="00526EA6" w:rsidRDefault="00526EA6" w:rsidP="00F31FAB">
            <w:pPr>
              <w:spacing w:after="20" w:line="259" w:lineRule="auto"/>
              <w:ind w:left="0" w:firstLine="0"/>
            </w:pPr>
            <w:r>
              <w:t>……………………………………………………………………………………………</w:t>
            </w:r>
          </w:p>
          <w:p w:rsidR="00526EA6" w:rsidRDefault="00526EA6" w:rsidP="00F31FAB">
            <w:pPr>
              <w:spacing w:after="0" w:line="259" w:lineRule="auto"/>
              <w:ind w:left="0" w:firstLine="0"/>
              <w:jc w:val="left"/>
            </w:pPr>
            <w:r>
              <w:t xml:space="preserve">………… </w:t>
            </w:r>
          </w:p>
          <w:p w:rsidR="00526EA6" w:rsidRDefault="00526EA6" w:rsidP="00F31FAB">
            <w:pPr>
              <w:spacing w:after="0" w:line="259" w:lineRule="auto"/>
              <w:ind w:left="0" w:firstLine="0"/>
              <w:jc w:val="left"/>
            </w:pPr>
            <w:r>
              <w:t xml:space="preserve">5 </w:t>
            </w:r>
          </w:p>
          <w:p w:rsidR="00526EA6" w:rsidRDefault="00526EA6" w:rsidP="00F31FAB">
            <w:pPr>
              <w:spacing w:after="20" w:line="259" w:lineRule="auto"/>
              <w:ind w:left="0" w:firstLine="0"/>
            </w:pPr>
            <w:r>
              <w:t>……………………………………………………………………………………………</w:t>
            </w:r>
          </w:p>
          <w:p w:rsidR="00526EA6" w:rsidRDefault="00526EA6" w:rsidP="00F31FAB">
            <w:pPr>
              <w:spacing w:after="0" w:line="259" w:lineRule="auto"/>
              <w:ind w:left="0" w:firstLine="0"/>
              <w:jc w:val="left"/>
            </w:pPr>
            <w:r>
              <w:t xml:space="preserve">…………. </w:t>
            </w:r>
          </w:p>
        </w:tc>
      </w:tr>
      <w:tr w:rsidR="00526EA6" w:rsidTr="00F31FAB">
        <w:trPr>
          <w:trHeight w:val="562"/>
        </w:trPr>
        <w:tc>
          <w:tcPr>
            <w:tcW w:w="8858" w:type="dxa"/>
            <w:gridSpan w:val="3"/>
            <w:tcBorders>
              <w:top w:val="single" w:sz="4" w:space="0" w:color="000000"/>
              <w:left w:val="single" w:sz="4" w:space="0" w:color="000000"/>
              <w:bottom w:val="single" w:sz="4" w:space="0" w:color="000000"/>
              <w:right w:val="single" w:sz="4" w:space="0" w:color="000000"/>
            </w:tcBorders>
          </w:tcPr>
          <w:p w:rsidR="00526EA6" w:rsidRDefault="00526EA6" w:rsidP="00F31FAB">
            <w:pPr>
              <w:spacing w:after="22" w:line="259" w:lineRule="auto"/>
              <w:ind w:left="0" w:firstLine="0"/>
              <w:jc w:val="left"/>
            </w:pPr>
            <w:r>
              <w:t xml:space="preserve">Date ………………………………………………….. Signature of Candidate </w:t>
            </w:r>
          </w:p>
          <w:p w:rsidR="00526EA6" w:rsidRDefault="00526EA6" w:rsidP="00F31FAB">
            <w:pPr>
              <w:spacing w:after="0" w:line="259" w:lineRule="auto"/>
              <w:ind w:left="0" w:firstLine="0"/>
              <w:jc w:val="left"/>
            </w:pPr>
            <w:r>
              <w:t xml:space="preserve">…………………………….. </w:t>
            </w:r>
          </w:p>
        </w:tc>
      </w:tr>
    </w:tbl>
    <w:p w:rsidR="00526EA6" w:rsidRDefault="00526EA6" w:rsidP="00526EA6">
      <w:pPr>
        <w:ind w:left="730" w:right="54"/>
      </w:pPr>
    </w:p>
    <w:p w:rsidR="00526EA6" w:rsidRDefault="00526EA6" w:rsidP="00526EA6">
      <w:pPr>
        <w:ind w:left="730" w:right="54"/>
      </w:pPr>
    </w:p>
    <w:p w:rsidR="00526EA6" w:rsidRDefault="00526EA6" w:rsidP="00526EA6">
      <w:pPr>
        <w:ind w:left="730" w:right="54"/>
      </w:pPr>
      <w:r>
        <w:t xml:space="preserve">If a Kenya Citizen, indicate under “Citizenship Details” whether by Birth, Naturalization or registration. </w:t>
      </w:r>
    </w:p>
    <w:p w:rsidR="00526EA6" w:rsidRDefault="00526EA6" w:rsidP="00526EA6">
      <w:pPr>
        <w:ind w:left="730" w:right="54"/>
      </w:pPr>
    </w:p>
    <w:p w:rsidR="00526EA6" w:rsidRDefault="00526EA6" w:rsidP="00526EA6">
      <w:pPr>
        <w:ind w:left="730" w:right="54"/>
      </w:pPr>
    </w:p>
    <w:p w:rsidR="00526EA6" w:rsidRDefault="00526EA6" w:rsidP="00526EA6">
      <w:pPr>
        <w:ind w:left="730" w:right="54"/>
      </w:pPr>
    </w:p>
    <w:p w:rsidR="00526EA6" w:rsidRDefault="00526EA6" w:rsidP="00526EA6">
      <w:pPr>
        <w:ind w:left="730" w:right="54"/>
      </w:pPr>
    </w:p>
    <w:p w:rsidR="00526EA6" w:rsidRDefault="00526EA6" w:rsidP="00526EA6">
      <w:pPr>
        <w:ind w:left="730" w:right="54"/>
      </w:pPr>
    </w:p>
    <w:p w:rsidR="00526EA6" w:rsidRDefault="00526EA6" w:rsidP="00526EA6">
      <w:pPr>
        <w:ind w:left="730" w:right="54"/>
      </w:pPr>
    </w:p>
    <w:p w:rsidR="00526EA6" w:rsidRDefault="00526EA6" w:rsidP="00526EA6">
      <w:pPr>
        <w:ind w:left="730" w:right="54"/>
      </w:pPr>
    </w:p>
    <w:p w:rsidR="00526EA6" w:rsidRDefault="00526EA6" w:rsidP="00526EA6">
      <w:pPr>
        <w:ind w:left="730" w:right="54"/>
      </w:pPr>
    </w:p>
    <w:p w:rsidR="00526EA6" w:rsidRDefault="00526EA6" w:rsidP="00526EA6">
      <w:pPr>
        <w:ind w:left="730" w:right="54"/>
      </w:pPr>
    </w:p>
    <w:p w:rsidR="00526EA6" w:rsidRDefault="00526EA6" w:rsidP="00526EA6">
      <w:pPr>
        <w:ind w:left="730" w:right="54"/>
      </w:pPr>
    </w:p>
    <w:p w:rsidR="00694D71" w:rsidRDefault="00694D71" w:rsidP="00526EA6">
      <w:pPr>
        <w:ind w:left="730" w:right="54"/>
      </w:pPr>
    </w:p>
    <w:p w:rsidR="00526EA6" w:rsidRDefault="00526EA6" w:rsidP="00526EA6">
      <w:pPr>
        <w:ind w:left="730" w:right="54"/>
      </w:pPr>
    </w:p>
    <w:p w:rsidR="00526EA6" w:rsidRDefault="00526EA6" w:rsidP="006B6968">
      <w:pPr>
        <w:pStyle w:val="Heading2"/>
      </w:pPr>
      <w:bookmarkStart w:id="64" w:name="_Toc51851715"/>
      <w:r>
        <w:t xml:space="preserve">8.3 </w:t>
      </w:r>
      <w:r>
        <w:tab/>
        <w:t>TENDER SECURITY FORM</w:t>
      </w:r>
      <w:bookmarkEnd w:id="64"/>
      <w:r>
        <w:t xml:space="preserve"> </w:t>
      </w:r>
    </w:p>
    <w:p w:rsidR="00526EA6" w:rsidRPr="009D39A9" w:rsidRDefault="00526EA6" w:rsidP="003A5212">
      <w:r>
        <w:t xml:space="preserve"> </w:t>
      </w:r>
      <w:r w:rsidRPr="009D39A9">
        <w:t>Whereas ………………………………………. …………………….</w:t>
      </w:r>
      <w:r w:rsidRPr="009D39A9">
        <w:rPr>
          <w:i/>
        </w:rPr>
        <w:t xml:space="preserve"> </w:t>
      </w:r>
      <w:r w:rsidRPr="009D39A9">
        <w:tab/>
        <w:t>(hereinafter called “the tenderer”) has submitted its tender dated  ………………………… [</w:t>
      </w:r>
      <w:r w:rsidRPr="009D39A9">
        <w:rPr>
          <w:i/>
        </w:rPr>
        <w:t>date of submission of tender]</w:t>
      </w:r>
      <w:r w:rsidRPr="009D39A9">
        <w:t xml:space="preserve"> for the supply, installation and commissioning of ……………………</w:t>
      </w:r>
      <w:r w:rsidRPr="009D39A9">
        <w:rPr>
          <w:i/>
        </w:rPr>
        <w:t>[name and/or description  of the equipment]</w:t>
      </w:r>
      <w:r w:rsidRPr="009D39A9">
        <w:t xml:space="preserve">(hereinafter called “the </w:t>
      </w:r>
      <w:r w:rsidRPr="009D39A9">
        <w:lastRenderedPageBreak/>
        <w:t>Tender”)  ……………………………………….. KNOW ALL PEOPLE by these presents that WE ……………………… of  ………………………. having our registered office at  ………………… (hereinafter called “the Bank”), are bound unto  …………….. [</w:t>
      </w:r>
      <w:r w:rsidRPr="009D39A9">
        <w:rPr>
          <w:i/>
        </w:rPr>
        <w:t xml:space="preserve">name of Procuring entity} </w:t>
      </w:r>
      <w:r w:rsidRPr="009D39A9">
        <w:t xml:space="preserve">(hereinafter called “the Procuring entity”) in the sum of …………………….. for which  payment well and truly to be made to the said Procuring entity,  the  Bank binds itself, its successors, and assigns </w:t>
      </w:r>
    </w:p>
    <w:p w:rsidR="00AA7EDE" w:rsidRPr="003A5212" w:rsidRDefault="00526EA6" w:rsidP="003A5212">
      <w:r w:rsidRPr="009D39A9">
        <w:t xml:space="preserve">by these presents.   </w:t>
      </w:r>
      <w:r w:rsidRPr="009D39A9">
        <w:tab/>
        <w:t xml:space="preserve">Sealed with the Common Seal of the said Bank this  </w:t>
      </w:r>
      <w:r w:rsidRPr="009D39A9">
        <w:rPr>
          <w:rFonts w:ascii="Calibri" w:eastAsia="Calibri" w:hAnsi="Calibri" w:cs="Calibri"/>
          <w:noProof/>
          <w:sz w:val="22"/>
        </w:rPr>
        <mc:AlternateContent>
          <mc:Choice Requires="wpg">
            <w:drawing>
              <wp:inline distT="0" distB="0" distL="0" distR="0" wp14:anchorId="0DD7207D" wp14:editId="110626B7">
                <wp:extent cx="940613" cy="7620"/>
                <wp:effectExtent l="0" t="0" r="0" b="0"/>
                <wp:docPr id="61561" name="Group 61561"/>
                <wp:cNvGraphicFramePr/>
                <a:graphic xmlns:a="http://schemas.openxmlformats.org/drawingml/2006/main">
                  <a:graphicData uri="http://schemas.microsoft.com/office/word/2010/wordprocessingGroup">
                    <wpg:wgp>
                      <wpg:cNvGrpSpPr/>
                      <wpg:grpSpPr>
                        <a:xfrm>
                          <a:off x="0" y="0"/>
                          <a:ext cx="940613" cy="7620"/>
                          <a:chOff x="0" y="0"/>
                          <a:chExt cx="940613" cy="7620"/>
                        </a:xfrm>
                      </wpg:grpSpPr>
                      <wps:wsp>
                        <wps:cNvPr id="78226" name="Shape 78226"/>
                        <wps:cNvSpPr/>
                        <wps:spPr>
                          <a:xfrm>
                            <a:off x="0" y="0"/>
                            <a:ext cx="940613" cy="9144"/>
                          </a:xfrm>
                          <a:custGeom>
                            <a:avLst/>
                            <a:gdLst/>
                            <a:ahLst/>
                            <a:cxnLst/>
                            <a:rect l="0" t="0" r="0" b="0"/>
                            <a:pathLst>
                              <a:path w="940613" h="9144">
                                <a:moveTo>
                                  <a:pt x="0" y="0"/>
                                </a:moveTo>
                                <a:lnTo>
                                  <a:pt x="940613" y="0"/>
                                </a:lnTo>
                                <a:lnTo>
                                  <a:pt x="9406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1511C70" id="Group 61561" o:spid="_x0000_s1026" style="width:74.05pt;height:.6pt;mso-position-horizontal-relative:char;mso-position-vertical-relative:line" coordsize="940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">
                <v:shape id="Shape 78226" o:spid="_x0000_s1027" style="position:absolute;width:9406;height:91;visibility:visible;mso-wrap-style:square;v-text-anchor:top" coordsize="9406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" path="m,l940613,r,9144l,9144,,e" fillcolor="black" stroked="f" strokeweight="0">
                  <v:stroke miterlimit="83231f" joinstyle="miter"/>
                  <v:path arrowok="t" textboxrect="0,0,940613,9144"/>
                </v:shape>
                <w10:anchorlock/>
              </v:group>
            </w:pict>
          </mc:Fallback>
        </mc:AlternateContent>
      </w:r>
      <w:r w:rsidRPr="009D39A9">
        <w:t xml:space="preserve"> </w:t>
      </w:r>
      <w:r w:rsidRPr="009D39A9">
        <w:tab/>
        <w:t xml:space="preserve">  </w:t>
      </w:r>
      <w:r w:rsidRPr="009D39A9">
        <w:tab/>
        <w:t xml:space="preserve">day of  </w:t>
      </w:r>
      <w:r w:rsidRPr="009D39A9">
        <w:rPr>
          <w:rFonts w:ascii="Calibri" w:eastAsia="Calibri" w:hAnsi="Calibri" w:cs="Calibri"/>
          <w:noProof/>
          <w:sz w:val="22"/>
        </w:rPr>
        <mc:AlternateContent>
          <mc:Choice Requires="wpg">
            <w:drawing>
              <wp:inline distT="0" distB="0" distL="0" distR="0" wp14:anchorId="34080303" wp14:editId="32685D56">
                <wp:extent cx="948233" cy="7620"/>
                <wp:effectExtent l="0" t="0" r="0" b="0"/>
                <wp:docPr id="61562" name="Group 61562"/>
                <wp:cNvGraphicFramePr/>
                <a:graphic xmlns:a="http://schemas.openxmlformats.org/drawingml/2006/main">
                  <a:graphicData uri="http://schemas.microsoft.com/office/word/2010/wordprocessingGroup">
                    <wpg:wgp>
                      <wpg:cNvGrpSpPr/>
                      <wpg:grpSpPr>
                        <a:xfrm>
                          <a:off x="0" y="0"/>
                          <a:ext cx="948233" cy="7620"/>
                          <a:chOff x="0" y="0"/>
                          <a:chExt cx="948233" cy="7620"/>
                        </a:xfrm>
                      </wpg:grpSpPr>
                      <wps:wsp>
                        <wps:cNvPr id="78228" name="Shape 78228"/>
                        <wps:cNvSpPr/>
                        <wps:spPr>
                          <a:xfrm>
                            <a:off x="0" y="0"/>
                            <a:ext cx="948233" cy="9144"/>
                          </a:xfrm>
                          <a:custGeom>
                            <a:avLst/>
                            <a:gdLst/>
                            <a:ahLst/>
                            <a:cxnLst/>
                            <a:rect l="0" t="0" r="0" b="0"/>
                            <a:pathLst>
                              <a:path w="948233" h="9144">
                                <a:moveTo>
                                  <a:pt x="0" y="0"/>
                                </a:moveTo>
                                <a:lnTo>
                                  <a:pt x="948233" y="0"/>
                                </a:lnTo>
                                <a:lnTo>
                                  <a:pt x="9482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7F7810F" id="Group 61562" o:spid="_x0000_s1026" style="width:74.65pt;height:.6pt;mso-position-horizontal-relative:char;mso-position-vertical-relative:line" coordsize="94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">
                <v:shape id="Shape 78228" o:spid="_x0000_s1027" style="position:absolute;width:9482;height:91;visibility:visible;mso-wrap-style:square;v-text-anchor:top" coordsize="948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" path="m,l948233,r,9144l,9144,,e" fillcolor="black" stroked="f" strokeweight="0">
                  <v:stroke miterlimit="83231f" joinstyle="miter"/>
                  <v:path arrowok="t" textboxrect="0,0,948233,9144"/>
                </v:shape>
                <w10:anchorlock/>
              </v:group>
            </w:pict>
          </mc:Fallback>
        </mc:AlternateContent>
      </w:r>
      <w:r w:rsidRPr="009D39A9">
        <w:t xml:space="preserve"> </w:t>
      </w:r>
      <w:r w:rsidRPr="009D39A9">
        <w:tab/>
        <w:t xml:space="preserve"> </w:t>
      </w:r>
      <w:r w:rsidRPr="009D39A9">
        <w:tab/>
        <w:t xml:space="preserve"> 20 </w:t>
      </w:r>
      <w:r w:rsidRPr="009D39A9">
        <w:rPr>
          <w:u w:val="single" w:color="000000"/>
        </w:rPr>
        <w:t xml:space="preserve"> </w:t>
      </w:r>
      <w:r w:rsidRPr="009D39A9">
        <w:rPr>
          <w:u w:val="single" w:color="000000"/>
        </w:rPr>
        <w:tab/>
        <w:t xml:space="preserve"> </w:t>
      </w:r>
      <w:r w:rsidRPr="009D39A9">
        <w:rPr>
          <w:u w:val="single" w:color="000000"/>
        </w:rPr>
        <w:tab/>
        <w:t xml:space="preserve"> </w:t>
      </w:r>
      <w:r w:rsidRPr="009D39A9">
        <w:rPr>
          <w:u w:val="single" w:color="000000"/>
        </w:rPr>
        <w:tab/>
      </w:r>
      <w:r w:rsidRPr="009D39A9">
        <w:t>.</w:t>
      </w:r>
      <w:r w:rsidR="003A5212">
        <w:t xml:space="preserve"> </w:t>
      </w:r>
    </w:p>
    <w:p w:rsidR="00526EA6" w:rsidRDefault="00526EA6" w:rsidP="003A5212">
      <w:r>
        <w:t xml:space="preserve">THE CONDITIONS </w:t>
      </w:r>
      <w:r w:rsidR="00474F22">
        <w:t>OF THIS OBLIGATION ARE</w:t>
      </w:r>
      <w:r>
        <w:t xml:space="preserve">:- </w:t>
      </w:r>
    </w:p>
    <w:p w:rsidR="00526EA6" w:rsidRDefault="00526EA6" w:rsidP="003A5212"/>
    <w:p w:rsidR="00526EA6" w:rsidRPr="000B23F6" w:rsidRDefault="00526EA6" w:rsidP="003A5212">
      <w:r w:rsidRPr="000B23F6">
        <w:t xml:space="preserve">If the tenderer withdraws its Tender during the period of tender validity specified by the tenderer on the Tender Form; or </w:t>
      </w:r>
    </w:p>
    <w:p w:rsidR="00526EA6" w:rsidRDefault="00526EA6" w:rsidP="003A5212">
      <w:r w:rsidRPr="000B23F6">
        <w:t>If the tenderer, having been notified of the acceptance of its Tender by the Procuring enti</w:t>
      </w:r>
      <w:r>
        <w:t xml:space="preserve">ty during the period of tender </w:t>
      </w:r>
      <w:r w:rsidRPr="000B23F6">
        <w:t>validity:</w:t>
      </w:r>
    </w:p>
    <w:p w:rsidR="00526EA6" w:rsidRPr="000B23F6" w:rsidRDefault="00526EA6" w:rsidP="003A5212">
      <w:r w:rsidRPr="000B23F6">
        <w:t xml:space="preserve"> (a)</w:t>
      </w:r>
      <w:r w:rsidRPr="000B23F6">
        <w:rPr>
          <w:rFonts w:ascii="Arial" w:eastAsia="Arial" w:hAnsi="Arial" w:cs="Arial"/>
        </w:rPr>
        <w:t xml:space="preserve"> </w:t>
      </w:r>
      <w:r w:rsidRPr="000B23F6">
        <w:rPr>
          <w:rFonts w:ascii="Arial" w:eastAsia="Arial" w:hAnsi="Arial" w:cs="Arial"/>
        </w:rPr>
        <w:tab/>
      </w:r>
      <w:r w:rsidRPr="000B23F6">
        <w:t xml:space="preserve">fails or refuses to execute the Contract Form, if required; or </w:t>
      </w:r>
    </w:p>
    <w:p w:rsidR="00526EA6" w:rsidRPr="000B23F6" w:rsidRDefault="00526EA6" w:rsidP="003A5212">
      <w:r w:rsidRPr="000B23F6">
        <w:t>(b)</w:t>
      </w:r>
      <w:r w:rsidRPr="000B23F6">
        <w:rPr>
          <w:rFonts w:ascii="Arial" w:eastAsia="Arial" w:hAnsi="Arial" w:cs="Arial"/>
        </w:rPr>
        <w:t xml:space="preserve"> </w:t>
      </w:r>
      <w:r w:rsidRPr="000B23F6">
        <w:t xml:space="preserve">fails or refuses to furnish the performance security in accordance with the Instructions to tenderers; </w:t>
      </w:r>
    </w:p>
    <w:p w:rsidR="00526EA6" w:rsidRDefault="00526EA6" w:rsidP="003A5212">
      <w:r>
        <w:t xml:space="preserve"> </w:t>
      </w:r>
    </w:p>
    <w:p w:rsidR="00526EA6" w:rsidRDefault="00526EA6" w:rsidP="003A5212">
      <w:r>
        <w:t xml:space="preserve"> We undertake to pay to the Procuring entity up to the above amount upon receipt of its first written demand, without the Procuring entity having to substantiate its demand, provided that in its demand the Procuring entity will note that the amount claimed by it is due to it, owing to the occurrence of one or both of the two conditions, specifying the occurred condition or conditions. </w:t>
      </w:r>
    </w:p>
    <w:p w:rsidR="00526EA6" w:rsidRDefault="00526EA6" w:rsidP="003A5212">
      <w:r>
        <w:t xml:space="preserve"> </w:t>
      </w:r>
    </w:p>
    <w:p w:rsidR="00526EA6" w:rsidRDefault="00526EA6" w:rsidP="003A5212">
      <w:r>
        <w:t>This tender guarantee will remain in force up to and including thirty (30) days after the period of tend</w:t>
      </w:r>
      <w:r w:rsidR="003C5A86">
        <w:t xml:space="preserve">er validity, and any demand in </w:t>
      </w:r>
      <w:r>
        <w:t xml:space="preserve">respect thereof should reach the Bank not later than the above date. </w:t>
      </w:r>
    </w:p>
    <w:p w:rsidR="00526EA6" w:rsidRDefault="00526EA6" w:rsidP="003A5212">
      <w:r>
        <w:t xml:space="preserve"> </w:t>
      </w:r>
      <w:r>
        <w:tab/>
      </w:r>
      <w:r>
        <w:rPr>
          <w:i/>
        </w:rPr>
        <w:t xml:space="preserve">[signature of the bank]____________________________ </w:t>
      </w:r>
    </w:p>
    <w:p w:rsidR="00526EA6" w:rsidRDefault="00526EA6" w:rsidP="003A5212">
      <w:pPr>
        <w:rPr>
          <w:i/>
        </w:rPr>
      </w:pPr>
      <w:r>
        <w:rPr>
          <w:i/>
        </w:rPr>
        <w:t xml:space="preserve"> </w:t>
      </w:r>
      <w:r>
        <w:rPr>
          <w:i/>
        </w:rPr>
        <w:tab/>
        <w:t xml:space="preserve">(Amend accordingly if provided by Insurance Company) </w:t>
      </w:r>
    </w:p>
    <w:p w:rsidR="00511AF5" w:rsidRDefault="00511AF5" w:rsidP="00526EA6">
      <w:pPr>
        <w:tabs>
          <w:tab w:val="center" w:pos="3433"/>
        </w:tabs>
        <w:spacing w:after="4" w:line="480" w:lineRule="auto"/>
        <w:ind w:left="-15" w:firstLine="0"/>
        <w:jc w:val="left"/>
        <w:rPr>
          <w:i/>
        </w:rPr>
      </w:pPr>
    </w:p>
    <w:p w:rsidR="00511AF5" w:rsidRDefault="00511AF5" w:rsidP="00526EA6">
      <w:pPr>
        <w:tabs>
          <w:tab w:val="center" w:pos="3433"/>
        </w:tabs>
        <w:spacing w:after="4" w:line="480" w:lineRule="auto"/>
        <w:ind w:left="-15" w:firstLine="0"/>
        <w:jc w:val="left"/>
        <w:rPr>
          <w:i/>
        </w:rPr>
      </w:pPr>
    </w:p>
    <w:p w:rsidR="00511AF5" w:rsidRDefault="00511AF5" w:rsidP="00526EA6">
      <w:pPr>
        <w:tabs>
          <w:tab w:val="center" w:pos="3433"/>
        </w:tabs>
        <w:spacing w:after="4" w:line="480" w:lineRule="auto"/>
        <w:ind w:left="-15" w:firstLine="0"/>
        <w:jc w:val="left"/>
        <w:rPr>
          <w:i/>
        </w:rPr>
      </w:pPr>
    </w:p>
    <w:p w:rsidR="003A5212" w:rsidRDefault="003A5212" w:rsidP="00526EA6">
      <w:pPr>
        <w:tabs>
          <w:tab w:val="center" w:pos="3433"/>
        </w:tabs>
        <w:spacing w:after="4" w:line="480" w:lineRule="auto"/>
        <w:ind w:left="-15" w:firstLine="0"/>
        <w:jc w:val="left"/>
        <w:rPr>
          <w:i/>
        </w:rPr>
      </w:pPr>
    </w:p>
    <w:p w:rsidR="003A5212" w:rsidRDefault="003A5212" w:rsidP="00526EA6">
      <w:pPr>
        <w:tabs>
          <w:tab w:val="center" w:pos="3433"/>
        </w:tabs>
        <w:spacing w:after="4" w:line="480" w:lineRule="auto"/>
        <w:ind w:left="-15" w:firstLine="0"/>
        <w:jc w:val="left"/>
        <w:rPr>
          <w:i/>
        </w:rPr>
      </w:pPr>
    </w:p>
    <w:p w:rsidR="003A5212" w:rsidRDefault="003A5212" w:rsidP="00526EA6">
      <w:pPr>
        <w:tabs>
          <w:tab w:val="center" w:pos="3433"/>
        </w:tabs>
        <w:spacing w:after="4" w:line="480" w:lineRule="auto"/>
        <w:ind w:left="-15" w:firstLine="0"/>
        <w:jc w:val="left"/>
        <w:rPr>
          <w:i/>
        </w:rPr>
      </w:pPr>
    </w:p>
    <w:p w:rsidR="00511AF5" w:rsidRDefault="00511AF5" w:rsidP="00526EA6">
      <w:pPr>
        <w:tabs>
          <w:tab w:val="center" w:pos="3433"/>
        </w:tabs>
        <w:spacing w:after="4" w:line="480" w:lineRule="auto"/>
        <w:ind w:left="-15" w:firstLine="0"/>
        <w:jc w:val="left"/>
      </w:pPr>
    </w:p>
    <w:p w:rsidR="00526EA6" w:rsidRDefault="00526EA6" w:rsidP="006B6968">
      <w:pPr>
        <w:pStyle w:val="Heading2"/>
      </w:pPr>
      <w:bookmarkStart w:id="65" w:name="_Toc51851716"/>
      <w:r>
        <w:t xml:space="preserve">8.4 </w:t>
      </w:r>
      <w:r>
        <w:tab/>
        <w:t>CONTRACT FORM</w:t>
      </w:r>
      <w:bookmarkEnd w:id="65"/>
      <w:r>
        <w:t xml:space="preserve"> </w:t>
      </w:r>
    </w:p>
    <w:p w:rsidR="00526EA6" w:rsidRDefault="00526EA6" w:rsidP="00526EA6">
      <w:pPr>
        <w:spacing w:after="0" w:line="259" w:lineRule="auto"/>
        <w:ind w:left="0" w:firstLine="0"/>
        <w:jc w:val="left"/>
      </w:pPr>
      <w:r>
        <w:t xml:space="preserve"> </w:t>
      </w:r>
    </w:p>
    <w:p w:rsidR="00526EA6" w:rsidRDefault="00526EA6" w:rsidP="00526EA6">
      <w:pPr>
        <w:tabs>
          <w:tab w:val="center" w:pos="3601"/>
          <w:tab w:val="center" w:pos="4653"/>
          <w:tab w:val="center" w:pos="5761"/>
          <w:tab w:val="center" w:pos="7201"/>
          <w:tab w:val="center" w:pos="7201"/>
          <w:tab w:val="center" w:pos="7922"/>
        </w:tabs>
        <w:ind w:left="-15" w:firstLine="0"/>
        <w:jc w:val="left"/>
      </w:pPr>
      <w:r>
        <w:t xml:space="preserve">THIS AGREEMENT made the </w:t>
      </w:r>
      <w:r>
        <w:rPr>
          <w:u w:val="single" w:color="000000"/>
        </w:rPr>
        <w:t xml:space="preserve"> </w:t>
      </w:r>
      <w:r>
        <w:rPr>
          <w:u w:val="single" w:color="000000"/>
        </w:rPr>
        <w:tab/>
        <w:t xml:space="preserve"> </w:t>
      </w:r>
      <w:r>
        <w:rPr>
          <w:u w:val="single" w:color="000000"/>
        </w:rPr>
        <w:tab/>
      </w:r>
      <w:r>
        <w:t xml:space="preserve"> day of </w:t>
      </w:r>
      <w:r>
        <w:rPr>
          <w:u w:val="single" w:color="000000"/>
        </w:rPr>
        <w:t xml:space="preserve"> </w:t>
      </w:r>
      <w:r>
        <w:rPr>
          <w:u w:val="single" w:color="000000"/>
        </w:rPr>
        <w:tab/>
        <w:t xml:space="preserve"> </w:t>
      </w:r>
      <w:r>
        <w:rPr>
          <w:u w:val="single" w:color="000000"/>
        </w:rPr>
        <w:tab/>
      </w:r>
      <w:r>
        <w:t xml:space="preserve"> 20  </w:t>
      </w:r>
      <w:r>
        <w:rPr>
          <w:rFonts w:ascii="Calibri" w:eastAsia="Calibri" w:hAnsi="Calibri" w:cs="Calibri"/>
          <w:noProof/>
          <w:sz w:val="22"/>
        </w:rPr>
        <mc:AlternateContent>
          <mc:Choice Requires="wpg">
            <w:drawing>
              <wp:inline distT="0" distB="0" distL="0" distR="0" wp14:anchorId="68D17E83" wp14:editId="47EF525D">
                <wp:extent cx="686105" cy="7620"/>
                <wp:effectExtent l="0" t="0" r="0" b="0"/>
                <wp:docPr id="61828" name="Group 61828"/>
                <wp:cNvGraphicFramePr/>
                <a:graphic xmlns:a="http://schemas.openxmlformats.org/drawingml/2006/main">
                  <a:graphicData uri="http://schemas.microsoft.com/office/word/2010/wordprocessingGroup">
                    <wpg:wgp>
                      <wpg:cNvGrpSpPr/>
                      <wpg:grpSpPr>
                        <a:xfrm>
                          <a:off x="0" y="0"/>
                          <a:ext cx="686105" cy="7620"/>
                          <a:chOff x="0" y="0"/>
                          <a:chExt cx="686105" cy="7620"/>
                        </a:xfrm>
                      </wpg:grpSpPr>
                      <wps:wsp>
                        <wps:cNvPr id="78230" name="Shape 78230"/>
                        <wps:cNvSpPr/>
                        <wps:spPr>
                          <a:xfrm>
                            <a:off x="0" y="0"/>
                            <a:ext cx="686105" cy="9144"/>
                          </a:xfrm>
                          <a:custGeom>
                            <a:avLst/>
                            <a:gdLst/>
                            <a:ahLst/>
                            <a:cxnLst/>
                            <a:rect l="0" t="0" r="0" b="0"/>
                            <a:pathLst>
                              <a:path w="686105" h="9144">
                                <a:moveTo>
                                  <a:pt x="0" y="0"/>
                                </a:moveTo>
                                <a:lnTo>
                                  <a:pt x="686105" y="0"/>
                                </a:lnTo>
                                <a:lnTo>
                                  <a:pt x="6861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7995E92" id="Group 61828" o:spid="_x0000_s1026" style="width:54pt;height:.6pt;mso-position-horizontal-relative:char;mso-position-vertical-relative:line" coordsize="68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">
                <v:shape id="Shape 78230" o:spid="_x0000_s1027" style="position:absolute;width:6861;height:91;visibility:visible;mso-wrap-style:square;v-text-anchor:top" coordsize="6861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" path="m,l686105,r,9144l,9144,,e" fillcolor="black" stroked="f" strokeweight="0">
                  <v:stroke miterlimit="83231f" joinstyle="miter"/>
                  <v:path arrowok="t" textboxrect="0,0,686105,9144"/>
                </v:shape>
                <w10:anchorlock/>
              </v:group>
            </w:pict>
          </mc:Fallback>
        </mc:AlternateContent>
      </w:r>
      <w:r>
        <w:tab/>
        <w:t xml:space="preserve"> </w:t>
      </w:r>
      <w:r>
        <w:tab/>
        <w:t xml:space="preserve"> </w:t>
      </w:r>
    </w:p>
    <w:p w:rsidR="00526EA6" w:rsidRDefault="00526EA6" w:rsidP="00526EA6">
      <w:pPr>
        <w:spacing w:after="4" w:line="251" w:lineRule="auto"/>
        <w:ind w:left="-5"/>
        <w:jc w:val="left"/>
      </w:pPr>
      <w:r>
        <w:t>between ……………… [</w:t>
      </w:r>
      <w:r>
        <w:rPr>
          <w:i/>
        </w:rPr>
        <w:t>name of Procurement entity)</w:t>
      </w:r>
      <w:r>
        <w:t xml:space="preserve"> of ……….. [</w:t>
      </w:r>
      <w:r>
        <w:rPr>
          <w:i/>
        </w:rPr>
        <w:t xml:space="preserve">country of </w:t>
      </w:r>
    </w:p>
    <w:p w:rsidR="00526EA6" w:rsidRDefault="00526EA6" w:rsidP="00526EA6">
      <w:pPr>
        <w:ind w:left="-5" w:right="54"/>
      </w:pPr>
      <w:r>
        <w:rPr>
          <w:i/>
        </w:rPr>
        <w:lastRenderedPageBreak/>
        <w:t>Procurement entity]</w:t>
      </w:r>
      <w:r>
        <w:t xml:space="preserve"> (hereinafter called “the Procuring entity) of the one part and </w:t>
      </w:r>
    </w:p>
    <w:p w:rsidR="00526EA6" w:rsidRDefault="00526EA6" w:rsidP="00526EA6">
      <w:pPr>
        <w:spacing w:after="31" w:line="251" w:lineRule="auto"/>
        <w:ind w:left="-5"/>
        <w:jc w:val="left"/>
      </w:pPr>
      <w:r>
        <w:t>…………………….. [</w:t>
      </w:r>
      <w:r>
        <w:rPr>
          <w:i/>
        </w:rPr>
        <w:t>name of tenderer]</w:t>
      </w:r>
      <w:r>
        <w:t xml:space="preserve"> of ………….. [</w:t>
      </w:r>
      <w:r>
        <w:rPr>
          <w:i/>
        </w:rPr>
        <w:t>city and country of tenderer]</w:t>
      </w:r>
      <w:r>
        <w:t xml:space="preserve"> </w:t>
      </w:r>
    </w:p>
    <w:p w:rsidR="00526EA6" w:rsidRDefault="00526EA6" w:rsidP="00526EA6">
      <w:pPr>
        <w:ind w:left="-5" w:right="54"/>
      </w:pPr>
      <w:r>
        <w:t xml:space="preserve">(hereinafter called “the tenderer”) of the other part; </w:t>
      </w:r>
    </w:p>
    <w:p w:rsidR="00526EA6" w:rsidRDefault="00526EA6" w:rsidP="00526EA6">
      <w:pPr>
        <w:spacing w:after="0" w:line="259" w:lineRule="auto"/>
        <w:ind w:left="0" w:firstLine="0"/>
        <w:jc w:val="left"/>
      </w:pPr>
      <w:r>
        <w:t xml:space="preserve"> </w:t>
      </w:r>
    </w:p>
    <w:p w:rsidR="00526EA6" w:rsidRDefault="00526EA6" w:rsidP="00526EA6">
      <w:pPr>
        <w:ind w:left="-5" w:right="54"/>
      </w:pPr>
      <w:r>
        <w:t>WHEREAS the Procuring entity invited tenders for certain goods ] and has accepted a tender by the tenderer for the supply of those goods in the sum of …………………………… [</w:t>
      </w:r>
      <w:r>
        <w:rPr>
          <w:i/>
        </w:rPr>
        <w:t>contract price in words and figures]</w:t>
      </w:r>
      <w:r>
        <w:t xml:space="preserve"> (hereinafter called “the </w:t>
      </w:r>
    </w:p>
    <w:p w:rsidR="00526EA6" w:rsidRDefault="00526EA6" w:rsidP="00526EA6">
      <w:pPr>
        <w:ind w:left="-5" w:right="54"/>
      </w:pPr>
      <w:r>
        <w:t xml:space="preserve">Contract Price).  </w:t>
      </w:r>
    </w:p>
    <w:p w:rsidR="00526EA6" w:rsidRDefault="00526EA6" w:rsidP="00526EA6">
      <w:pPr>
        <w:spacing w:after="0" w:line="259" w:lineRule="auto"/>
        <w:ind w:left="0" w:firstLine="0"/>
        <w:jc w:val="left"/>
      </w:pPr>
      <w:r>
        <w:t xml:space="preserve"> </w:t>
      </w:r>
    </w:p>
    <w:p w:rsidR="00526EA6" w:rsidRDefault="00526EA6" w:rsidP="00526EA6">
      <w:pPr>
        <w:ind w:left="-5" w:right="54"/>
      </w:pPr>
      <w:r>
        <w:t xml:space="preserve">NOW THIS AGREEMENT WITNESSETH AS FOLLOWS: </w:t>
      </w:r>
    </w:p>
    <w:p w:rsidR="00526EA6" w:rsidRDefault="00526EA6" w:rsidP="00526EA6">
      <w:pPr>
        <w:spacing w:after="0" w:line="259" w:lineRule="auto"/>
        <w:ind w:left="0" w:firstLine="0"/>
        <w:jc w:val="left"/>
      </w:pPr>
      <w:r>
        <w:t xml:space="preserve"> </w:t>
      </w:r>
    </w:p>
    <w:p w:rsidR="00526EA6" w:rsidRDefault="00526EA6" w:rsidP="00526EA6">
      <w:pPr>
        <w:numPr>
          <w:ilvl w:val="0"/>
          <w:numId w:val="17"/>
        </w:numPr>
        <w:ind w:right="54"/>
      </w:pPr>
      <w:r>
        <w:t xml:space="preserve">In this Agreement words and expressions shall have the same meanings as are respectively assigned to them in the Conditions of Contract referred to: </w:t>
      </w:r>
    </w:p>
    <w:p w:rsidR="00526EA6" w:rsidRDefault="00526EA6" w:rsidP="00526EA6">
      <w:pPr>
        <w:spacing w:after="0" w:line="259" w:lineRule="auto"/>
        <w:ind w:left="0" w:firstLine="0"/>
        <w:jc w:val="left"/>
      </w:pPr>
      <w:r>
        <w:t xml:space="preserve"> </w:t>
      </w:r>
    </w:p>
    <w:p w:rsidR="00526EA6" w:rsidRDefault="00526EA6" w:rsidP="00526EA6">
      <w:pPr>
        <w:numPr>
          <w:ilvl w:val="0"/>
          <w:numId w:val="17"/>
        </w:numPr>
        <w:ind w:right="54"/>
      </w:pPr>
      <w:r>
        <w:t xml:space="preserve">The following documents shall be deemed to form and be read and construed as part of this Agreement viz: </w:t>
      </w:r>
    </w:p>
    <w:p w:rsidR="00526EA6" w:rsidRDefault="00526EA6" w:rsidP="00526EA6">
      <w:pPr>
        <w:numPr>
          <w:ilvl w:val="0"/>
          <w:numId w:val="18"/>
        </w:numPr>
        <w:ind w:right="54" w:hanging="720"/>
      </w:pPr>
      <w:r>
        <w:t xml:space="preserve">the Tender Form and the Price Schedule submitted by the tenderer </w:t>
      </w:r>
    </w:p>
    <w:p w:rsidR="00526EA6" w:rsidRDefault="00526EA6" w:rsidP="00526EA6">
      <w:pPr>
        <w:numPr>
          <w:ilvl w:val="0"/>
          <w:numId w:val="18"/>
        </w:numPr>
        <w:ind w:right="54" w:hanging="720"/>
      </w:pPr>
      <w:r>
        <w:t xml:space="preserve">the Schedule of Requirements </w:t>
      </w:r>
    </w:p>
    <w:p w:rsidR="00526EA6" w:rsidRDefault="00526EA6" w:rsidP="00526EA6">
      <w:pPr>
        <w:tabs>
          <w:tab w:val="center" w:pos="2079"/>
        </w:tabs>
        <w:ind w:left="-15" w:firstLine="0"/>
        <w:jc w:val="left"/>
      </w:pPr>
      <w:r>
        <w:t xml:space="preserve">(c ) </w:t>
      </w:r>
      <w:r>
        <w:tab/>
        <w:t xml:space="preserve">the Technical Specifications </w:t>
      </w:r>
    </w:p>
    <w:p w:rsidR="00526EA6" w:rsidRDefault="00526EA6" w:rsidP="00526EA6">
      <w:pPr>
        <w:numPr>
          <w:ilvl w:val="0"/>
          <w:numId w:val="19"/>
        </w:numPr>
        <w:ind w:right="54" w:hanging="720"/>
      </w:pPr>
      <w:r>
        <w:t xml:space="preserve">the General Conditions of Contract </w:t>
      </w:r>
    </w:p>
    <w:p w:rsidR="00526EA6" w:rsidRDefault="00526EA6" w:rsidP="00526EA6">
      <w:pPr>
        <w:numPr>
          <w:ilvl w:val="0"/>
          <w:numId w:val="19"/>
        </w:numPr>
        <w:spacing w:after="36"/>
        <w:ind w:right="54" w:hanging="720"/>
      </w:pPr>
      <w:r>
        <w:t xml:space="preserve">the Special Conditions of contract; and </w:t>
      </w:r>
    </w:p>
    <w:p w:rsidR="00526EA6" w:rsidRDefault="00526EA6" w:rsidP="00526EA6">
      <w:pPr>
        <w:numPr>
          <w:ilvl w:val="0"/>
          <w:numId w:val="19"/>
        </w:numPr>
        <w:ind w:right="54" w:hanging="720"/>
      </w:pPr>
      <w:r>
        <w:t xml:space="preserve">the Procuring entity’s Notification of Award </w:t>
      </w:r>
    </w:p>
    <w:p w:rsidR="00526EA6" w:rsidRDefault="00526EA6" w:rsidP="00526EA6">
      <w:pPr>
        <w:spacing w:after="0" w:line="259" w:lineRule="auto"/>
        <w:ind w:left="0" w:firstLine="0"/>
        <w:jc w:val="left"/>
      </w:pPr>
      <w:r>
        <w:t xml:space="preserve"> </w:t>
      </w:r>
    </w:p>
    <w:p w:rsidR="00526EA6" w:rsidRDefault="00526EA6" w:rsidP="00526EA6">
      <w:pPr>
        <w:numPr>
          <w:ilvl w:val="0"/>
          <w:numId w:val="20"/>
        </w:numPr>
        <w:ind w:right="54"/>
      </w:pPr>
      <w:r>
        <w:t xml:space="preserve">In consideration of the payments to be made by the Procuring entity to the tenderer as hereinafter mentioned, the tender hereby covenants with the Procuring entity to provide the goods and to remedy defects therein in conformity in all respects with the provisions of the Contract </w:t>
      </w:r>
    </w:p>
    <w:p w:rsidR="00526EA6" w:rsidRDefault="00526EA6" w:rsidP="00526EA6">
      <w:pPr>
        <w:spacing w:after="0" w:line="259" w:lineRule="auto"/>
        <w:ind w:left="0" w:firstLine="0"/>
        <w:jc w:val="left"/>
      </w:pPr>
      <w:r>
        <w:t xml:space="preserve"> </w:t>
      </w:r>
    </w:p>
    <w:p w:rsidR="00526EA6" w:rsidRDefault="00526EA6" w:rsidP="00526EA6">
      <w:pPr>
        <w:numPr>
          <w:ilvl w:val="0"/>
          <w:numId w:val="20"/>
        </w:numPr>
        <w:ind w:right="54"/>
      </w:pPr>
      <w:r>
        <w:t xml:space="preserve">The Procuring entity hereby covenants to pay the tenderer in consideration of the provisions of the goods and the remedying of defects therein, the Contract Price or such other sum as may become payable under the provisions of the Contract at the times and in the manner prescribed by the contract. </w:t>
      </w:r>
    </w:p>
    <w:p w:rsidR="00526EA6" w:rsidRDefault="00526EA6" w:rsidP="00526EA6">
      <w:pPr>
        <w:spacing w:after="0" w:line="259" w:lineRule="auto"/>
        <w:ind w:left="0" w:firstLine="0"/>
        <w:jc w:val="left"/>
      </w:pPr>
      <w:r>
        <w:t xml:space="preserve"> </w:t>
      </w:r>
    </w:p>
    <w:p w:rsidR="00526EA6" w:rsidRDefault="00526EA6" w:rsidP="00526EA6">
      <w:pPr>
        <w:ind w:left="-5" w:right="54"/>
      </w:pPr>
      <w:r>
        <w:t xml:space="preserve">IN WITNESS whereof the parties hereto have caused this Agreement to be executed in accordance with their respective laws the day and year first above written. </w:t>
      </w:r>
    </w:p>
    <w:p w:rsidR="00526EA6" w:rsidRDefault="00526EA6" w:rsidP="00526EA6">
      <w:pPr>
        <w:spacing w:after="0" w:line="259" w:lineRule="auto"/>
        <w:ind w:left="0" w:firstLine="0"/>
        <w:jc w:val="left"/>
      </w:pPr>
      <w:r>
        <w:t xml:space="preserve"> </w:t>
      </w:r>
    </w:p>
    <w:p w:rsidR="00526EA6" w:rsidRDefault="00526EA6" w:rsidP="00526EA6">
      <w:pPr>
        <w:tabs>
          <w:tab w:val="center" w:pos="3777"/>
          <w:tab w:val="center" w:pos="4321"/>
          <w:tab w:val="center" w:pos="5041"/>
          <w:tab w:val="center" w:pos="6954"/>
        </w:tabs>
        <w:ind w:left="-15" w:firstLine="0"/>
        <w:jc w:val="left"/>
      </w:pPr>
      <w:r>
        <w:t xml:space="preserve">Signed, sealed, delivered by </w:t>
      </w:r>
      <w:r>
        <w:rPr>
          <w:u w:val="single" w:color="000000"/>
        </w:rPr>
        <w:t xml:space="preserve">  </w:t>
      </w:r>
      <w:r>
        <w:rPr>
          <w:u w:val="single" w:color="000000"/>
        </w:rPr>
        <w:tab/>
      </w:r>
      <w:r>
        <w:t xml:space="preserve"> the </w:t>
      </w:r>
      <w:r>
        <w:rPr>
          <w:u w:val="single" w:color="000000"/>
        </w:rPr>
        <w:t xml:space="preserve"> </w:t>
      </w:r>
      <w:r>
        <w:rPr>
          <w:u w:val="single" w:color="000000"/>
        </w:rPr>
        <w:tab/>
        <w:t xml:space="preserve"> </w:t>
      </w:r>
      <w:r>
        <w:rPr>
          <w:u w:val="single" w:color="000000"/>
        </w:rPr>
        <w:tab/>
        <w:t xml:space="preserve"> </w:t>
      </w:r>
      <w:r>
        <w:rPr>
          <w:u w:val="single" w:color="000000"/>
        </w:rPr>
        <w:tab/>
      </w:r>
      <w:r>
        <w:t xml:space="preserve"> (for the Procuring entity </w:t>
      </w:r>
    </w:p>
    <w:p w:rsidR="00526EA6" w:rsidRDefault="00526EA6" w:rsidP="00526EA6">
      <w:pPr>
        <w:spacing w:after="0" w:line="259" w:lineRule="auto"/>
        <w:ind w:left="0" w:firstLine="0"/>
        <w:jc w:val="left"/>
      </w:pPr>
      <w:r>
        <w:t xml:space="preserve"> </w:t>
      </w:r>
    </w:p>
    <w:p w:rsidR="00526EA6" w:rsidRDefault="00526EA6" w:rsidP="00526EA6">
      <w:pPr>
        <w:tabs>
          <w:tab w:val="center" w:pos="3777"/>
          <w:tab w:val="center" w:pos="4321"/>
          <w:tab w:val="center" w:pos="5041"/>
          <w:tab w:val="right" w:pos="8702"/>
        </w:tabs>
        <w:ind w:left="-15" w:firstLine="0"/>
        <w:jc w:val="left"/>
      </w:pPr>
      <w:r>
        <w:t xml:space="preserve">Signed, sealed, delivered by </w:t>
      </w:r>
      <w:r>
        <w:rPr>
          <w:u w:val="single" w:color="000000"/>
        </w:rPr>
        <w:t xml:space="preserve">  </w:t>
      </w:r>
      <w:r>
        <w:rPr>
          <w:u w:val="single" w:color="000000"/>
        </w:rPr>
        <w:tab/>
      </w:r>
      <w:r>
        <w:t xml:space="preserve"> the </w:t>
      </w:r>
      <w:r>
        <w:rPr>
          <w:u w:val="single" w:color="000000"/>
        </w:rPr>
        <w:t xml:space="preserve"> </w:t>
      </w:r>
      <w:r>
        <w:rPr>
          <w:u w:val="single" w:color="000000"/>
        </w:rPr>
        <w:tab/>
        <w:t xml:space="preserve"> </w:t>
      </w:r>
      <w:r>
        <w:rPr>
          <w:u w:val="single" w:color="000000"/>
        </w:rPr>
        <w:tab/>
        <w:t xml:space="preserve"> </w:t>
      </w:r>
      <w:r>
        <w:rPr>
          <w:u w:val="single" w:color="000000"/>
        </w:rPr>
        <w:tab/>
      </w:r>
      <w:r>
        <w:t xml:space="preserve"> (for the tenderer in the </w:t>
      </w:r>
    </w:p>
    <w:p w:rsidR="00526EA6" w:rsidRDefault="00526EA6" w:rsidP="00526EA6">
      <w:pPr>
        <w:tabs>
          <w:tab w:val="center" w:pos="1440"/>
          <w:tab w:val="center" w:pos="2161"/>
          <w:tab w:val="center" w:pos="2881"/>
          <w:tab w:val="center" w:pos="3601"/>
        </w:tabs>
        <w:ind w:left="-15" w:firstLine="0"/>
        <w:jc w:val="left"/>
      </w:pPr>
      <w:r>
        <w:t xml:space="preserve">presence of  </w:t>
      </w:r>
      <w:r>
        <w:rPr>
          <w:rFonts w:ascii="Calibri" w:eastAsia="Calibri" w:hAnsi="Calibri" w:cs="Calibri"/>
          <w:noProof/>
          <w:sz w:val="22"/>
        </w:rPr>
        <mc:AlternateContent>
          <mc:Choice Requires="wpg">
            <w:drawing>
              <wp:inline distT="0" distB="0" distL="0" distR="0" wp14:anchorId="43378D68" wp14:editId="45389D88">
                <wp:extent cx="1550162" cy="7620"/>
                <wp:effectExtent l="0" t="0" r="0" b="0"/>
                <wp:docPr id="61829" name="Group 61829"/>
                <wp:cNvGraphicFramePr/>
                <a:graphic xmlns:a="http://schemas.openxmlformats.org/drawingml/2006/main">
                  <a:graphicData uri="http://schemas.microsoft.com/office/word/2010/wordprocessingGroup">
                    <wpg:wgp>
                      <wpg:cNvGrpSpPr/>
                      <wpg:grpSpPr>
                        <a:xfrm>
                          <a:off x="0" y="0"/>
                          <a:ext cx="1550162" cy="7620"/>
                          <a:chOff x="0" y="0"/>
                          <a:chExt cx="1550162" cy="7620"/>
                        </a:xfrm>
                      </wpg:grpSpPr>
                      <wps:wsp>
                        <wps:cNvPr id="78232" name="Shape 78232"/>
                        <wps:cNvSpPr/>
                        <wps:spPr>
                          <a:xfrm>
                            <a:off x="0" y="0"/>
                            <a:ext cx="1550162" cy="9144"/>
                          </a:xfrm>
                          <a:custGeom>
                            <a:avLst/>
                            <a:gdLst/>
                            <a:ahLst/>
                            <a:cxnLst/>
                            <a:rect l="0" t="0" r="0" b="0"/>
                            <a:pathLst>
                              <a:path w="1550162" h="9144">
                                <a:moveTo>
                                  <a:pt x="0" y="0"/>
                                </a:moveTo>
                                <a:lnTo>
                                  <a:pt x="1550162" y="0"/>
                                </a:lnTo>
                                <a:lnTo>
                                  <a:pt x="1550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89A0E7A" id="Group 61829" o:spid="_x0000_s1026" style="width:122.05pt;height:.6pt;mso-position-horizontal-relative:char;mso-position-vertical-relative:line" coordsize="1550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">
                <v:shape id="Shape 78232" o:spid="_x0000_s1027" style="position:absolute;width:15501;height:91;visibility:visible;mso-wrap-style:square;v-text-anchor:top" coordsize="1550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" path="m,l1550162,r,9144l,9144,,e" fillcolor="black" stroked="f" strokeweight="0">
                  <v:stroke miterlimit="83231f" joinstyle="miter"/>
                  <v:path arrowok="t" textboxrect="0,0,1550162,9144"/>
                </v:shape>
                <w10:anchorlock/>
              </v:group>
            </w:pict>
          </mc:Fallback>
        </mc:AlternateContent>
      </w:r>
    </w:p>
    <w:p w:rsidR="00526EA6" w:rsidRDefault="00526EA6" w:rsidP="00526EA6">
      <w:pPr>
        <w:tabs>
          <w:tab w:val="center" w:pos="1440"/>
          <w:tab w:val="center" w:pos="2161"/>
          <w:tab w:val="center" w:pos="2881"/>
          <w:tab w:val="center" w:pos="3601"/>
        </w:tabs>
        <w:ind w:left="-15" w:firstLine="0"/>
        <w:jc w:val="left"/>
      </w:pPr>
      <w:r>
        <w:tab/>
        <w:t xml:space="preserve"> </w:t>
      </w:r>
      <w:r>
        <w:tab/>
        <w:t xml:space="preserve"> </w:t>
      </w:r>
      <w:r>
        <w:tab/>
        <w:t xml:space="preserve"> </w:t>
      </w:r>
      <w:r>
        <w:tab/>
        <w:t xml:space="preserve"> </w:t>
      </w:r>
    </w:p>
    <w:p w:rsidR="00526EA6" w:rsidRDefault="00526EA6" w:rsidP="006B6968">
      <w:pPr>
        <w:pStyle w:val="Heading2"/>
      </w:pPr>
      <w:bookmarkStart w:id="66" w:name="_Toc51851717"/>
      <w:r>
        <w:t xml:space="preserve">8.5 </w:t>
      </w:r>
      <w:r>
        <w:tab/>
        <w:t>PERFORMANCE SECURITY FORM</w:t>
      </w:r>
      <w:bookmarkEnd w:id="66"/>
      <w:r>
        <w:t xml:space="preserve"> </w:t>
      </w:r>
    </w:p>
    <w:p w:rsidR="00526EA6" w:rsidRDefault="00526EA6" w:rsidP="00526EA6">
      <w:pPr>
        <w:spacing w:after="0" w:line="259" w:lineRule="auto"/>
        <w:ind w:left="0" w:firstLine="0"/>
        <w:jc w:val="left"/>
      </w:pPr>
      <w:r>
        <w:t xml:space="preserve"> </w:t>
      </w:r>
    </w:p>
    <w:p w:rsidR="00526EA6" w:rsidRDefault="00526EA6" w:rsidP="003A5212">
      <w:r>
        <w:t xml:space="preserve">To: Kiambu County Government </w:t>
      </w:r>
    </w:p>
    <w:p w:rsidR="00526EA6" w:rsidRDefault="00526EA6" w:rsidP="003A5212">
      <w:r>
        <w:rPr>
          <w:i/>
        </w:rPr>
        <w:t xml:space="preserve"> </w:t>
      </w:r>
    </w:p>
    <w:p w:rsidR="00526EA6" w:rsidRDefault="00526EA6" w:rsidP="003A5212">
      <w:r>
        <w:t>WHEREAS …………………………………… [</w:t>
      </w:r>
      <w:r>
        <w:rPr>
          <w:i/>
        </w:rPr>
        <w:t>name of tenderer</w:t>
      </w:r>
      <w:r>
        <w:t xml:space="preserve">] (hereinafter called “the tenderer”) has undertaken , in pursuance of Contract No.  </w:t>
      </w:r>
      <w:r>
        <w:rPr>
          <w:rFonts w:ascii="Calibri" w:eastAsia="Calibri" w:hAnsi="Calibri" w:cs="Calibri"/>
          <w:noProof/>
          <w:sz w:val="22"/>
        </w:rPr>
        <mc:AlternateContent>
          <mc:Choice Requires="wpg">
            <w:drawing>
              <wp:inline distT="0" distB="0" distL="0" distR="0" wp14:anchorId="28004093" wp14:editId="2CBA1CE6">
                <wp:extent cx="1702562" cy="7620"/>
                <wp:effectExtent l="0" t="0" r="0" b="0"/>
                <wp:docPr id="64033" name="Group 64033"/>
                <wp:cNvGraphicFramePr/>
                <a:graphic xmlns:a="http://schemas.openxmlformats.org/drawingml/2006/main">
                  <a:graphicData uri="http://schemas.microsoft.com/office/word/2010/wordprocessingGroup">
                    <wpg:wgp>
                      <wpg:cNvGrpSpPr/>
                      <wpg:grpSpPr>
                        <a:xfrm>
                          <a:off x="0" y="0"/>
                          <a:ext cx="1702562" cy="7620"/>
                          <a:chOff x="0" y="0"/>
                          <a:chExt cx="1702562" cy="7620"/>
                        </a:xfrm>
                      </wpg:grpSpPr>
                      <wps:wsp>
                        <wps:cNvPr id="78234" name="Shape 78234"/>
                        <wps:cNvSpPr/>
                        <wps:spPr>
                          <a:xfrm>
                            <a:off x="0" y="0"/>
                            <a:ext cx="1702562" cy="9144"/>
                          </a:xfrm>
                          <a:custGeom>
                            <a:avLst/>
                            <a:gdLst/>
                            <a:ahLst/>
                            <a:cxnLst/>
                            <a:rect l="0" t="0" r="0" b="0"/>
                            <a:pathLst>
                              <a:path w="1702562" h="9144">
                                <a:moveTo>
                                  <a:pt x="0" y="0"/>
                                </a:moveTo>
                                <a:lnTo>
                                  <a:pt x="1702562" y="0"/>
                                </a:lnTo>
                                <a:lnTo>
                                  <a:pt x="17025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C8D8069" id="Group 64033" o:spid="_x0000_s1026" style="width:134.05pt;height:.6pt;mso-position-horizontal-relative:char;mso-position-vertical-relative:line" coordsize="170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">
                <v:shape id="Shape 78234" o:spid="_x0000_s1027" style="position:absolute;width:17025;height:91;visibility:visible;mso-wrap-style:square;v-text-anchor:top" coordsize="17025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" path="m,l1702562,r,9144l,9144,,e" fillcolor="black" stroked="f" strokeweight="0">
                  <v:stroke miterlimit="83231f" joinstyle="miter"/>
                  <v:path arrowok="t" textboxrect="0,0,1702562,9144"/>
                </v:shape>
                <w10:anchorlock/>
              </v:group>
            </w:pict>
          </mc:Fallback>
        </mc:AlternateContent>
      </w:r>
      <w:r>
        <w:t xml:space="preserve">    </w:t>
      </w:r>
      <w:r>
        <w:lastRenderedPageBreak/>
        <w:t>[</w:t>
      </w:r>
      <w:r>
        <w:rPr>
          <w:i/>
        </w:rPr>
        <w:t>reference number of the contract]</w:t>
      </w:r>
      <w:r>
        <w:t xml:space="preserve"> dated </w:t>
      </w:r>
      <w:r>
        <w:rPr>
          <w:u w:val="single" w:color="000000"/>
        </w:rPr>
        <w:t xml:space="preserve">  </w:t>
      </w:r>
      <w:r>
        <w:t xml:space="preserve"> 20 </w:t>
      </w:r>
      <w:r>
        <w:rPr>
          <w:u w:val="single" w:color="000000"/>
        </w:rPr>
        <w:t xml:space="preserve">   </w:t>
      </w:r>
      <w:r>
        <w:t xml:space="preserve"> to supply ……………………………………………… [</w:t>
      </w:r>
      <w:r>
        <w:rPr>
          <w:i/>
        </w:rPr>
        <w:t>description of goods]</w:t>
      </w:r>
      <w:r>
        <w:t xml:space="preserve"> (hereinafter called </w:t>
      </w:r>
    </w:p>
    <w:p w:rsidR="00526EA6" w:rsidRDefault="00526EA6" w:rsidP="003A5212">
      <w:r>
        <w:t xml:space="preserve">“the Contract”). </w:t>
      </w:r>
    </w:p>
    <w:p w:rsidR="00526EA6" w:rsidRDefault="00526EA6" w:rsidP="003A5212">
      <w:r>
        <w:t xml:space="preserve"> </w:t>
      </w:r>
    </w:p>
    <w:p w:rsidR="00526EA6" w:rsidRDefault="00526EA6" w:rsidP="003A5212">
      <w:r>
        <w:t xml:space="preserve">AND WHEREAS it has been stipulated by you in the said Contract that the tenderer shall furnish you with a bank guarantee by a reputable bank for the sum specified therein as security for compliance with the Tenderer’s performance obligations in accordance with the Contract. </w:t>
      </w:r>
    </w:p>
    <w:p w:rsidR="00526EA6" w:rsidRDefault="00526EA6" w:rsidP="003A5212">
      <w:r>
        <w:t xml:space="preserve"> </w:t>
      </w:r>
    </w:p>
    <w:p w:rsidR="00526EA6" w:rsidRDefault="00526EA6" w:rsidP="003A5212">
      <w:r>
        <w:t xml:space="preserve">AND WHEREAS we have agreed to give the tenderer a guarantee: </w:t>
      </w:r>
    </w:p>
    <w:p w:rsidR="00526EA6" w:rsidRDefault="00526EA6" w:rsidP="003A5212">
      <w:r>
        <w:t xml:space="preserve"> </w:t>
      </w:r>
    </w:p>
    <w:p w:rsidR="00526EA6" w:rsidRDefault="00526EA6" w:rsidP="003A5212">
      <w:r>
        <w:t>THEREFORE WE hereby affirm that we are Guarantors and responsible to you, on behalf of the tenderer, up to a total of ………………………. [</w:t>
      </w:r>
      <w:r>
        <w:rPr>
          <w:i/>
        </w:rPr>
        <w:t>amount of the guarantee in words and figure]</w:t>
      </w:r>
      <w:r>
        <w:t xml:space="preserve"> and we undertake to pay you, upon your first written demand declaring the tenderer to be in default under the Contract and without cavil or argument, any sum or sums within the limits of …………………….. [</w:t>
      </w:r>
      <w:r>
        <w:rPr>
          <w:i/>
        </w:rPr>
        <w:t>amount of guarantee]</w:t>
      </w:r>
      <w:r>
        <w:t xml:space="preserve"> as aforesaid, without you needing to prove or to show grounds or reasons for your demand or the sum specified therein. </w:t>
      </w:r>
    </w:p>
    <w:p w:rsidR="00526EA6" w:rsidRDefault="00526EA6" w:rsidP="003A5212">
      <w:r>
        <w:t xml:space="preserve"> </w:t>
      </w:r>
    </w:p>
    <w:p w:rsidR="00526EA6" w:rsidRDefault="00526EA6" w:rsidP="003A5212">
      <w:r>
        <w:t xml:space="preserve">This guarantee is valid until the </w:t>
      </w:r>
      <w:r>
        <w:rPr>
          <w:u w:val="single" w:color="000000"/>
        </w:rPr>
        <w:t xml:space="preserve"> </w:t>
      </w:r>
      <w:r>
        <w:rPr>
          <w:u w:val="single" w:color="000000"/>
        </w:rPr>
        <w:tab/>
        <w:t xml:space="preserve"> </w:t>
      </w:r>
      <w:r>
        <w:rPr>
          <w:u w:val="single" w:color="000000"/>
        </w:rPr>
        <w:tab/>
      </w:r>
      <w:r>
        <w:t xml:space="preserve"> day of </w:t>
      </w:r>
      <w:r>
        <w:rPr>
          <w:u w:val="single" w:color="000000"/>
        </w:rPr>
        <w:t xml:space="preserve"> </w:t>
      </w:r>
      <w:r>
        <w:rPr>
          <w:u w:val="single" w:color="000000"/>
        </w:rPr>
        <w:tab/>
        <w:t xml:space="preserve"> </w:t>
      </w:r>
      <w:r>
        <w:rPr>
          <w:u w:val="single" w:color="000000"/>
        </w:rPr>
        <w:tab/>
      </w:r>
      <w:r>
        <w:t xml:space="preserve"> 20  </w:t>
      </w:r>
      <w:r>
        <w:rPr>
          <w:rFonts w:ascii="Calibri" w:eastAsia="Calibri" w:hAnsi="Calibri" w:cs="Calibri"/>
          <w:noProof/>
          <w:sz w:val="22"/>
        </w:rPr>
        <mc:AlternateContent>
          <mc:Choice Requires="wpg">
            <w:drawing>
              <wp:inline distT="0" distB="0" distL="0" distR="0" wp14:anchorId="7AF360B1" wp14:editId="65D16EE5">
                <wp:extent cx="686105" cy="7620"/>
                <wp:effectExtent l="0" t="0" r="0" b="0"/>
                <wp:docPr id="64034" name="Group 64034"/>
                <wp:cNvGraphicFramePr/>
                <a:graphic xmlns:a="http://schemas.openxmlformats.org/drawingml/2006/main">
                  <a:graphicData uri="http://schemas.microsoft.com/office/word/2010/wordprocessingGroup">
                    <wpg:wgp>
                      <wpg:cNvGrpSpPr/>
                      <wpg:grpSpPr>
                        <a:xfrm>
                          <a:off x="0" y="0"/>
                          <a:ext cx="686105" cy="7620"/>
                          <a:chOff x="0" y="0"/>
                          <a:chExt cx="686105" cy="7620"/>
                        </a:xfrm>
                      </wpg:grpSpPr>
                      <wps:wsp>
                        <wps:cNvPr id="78236" name="Shape 78236"/>
                        <wps:cNvSpPr/>
                        <wps:spPr>
                          <a:xfrm>
                            <a:off x="0" y="0"/>
                            <a:ext cx="686105" cy="9144"/>
                          </a:xfrm>
                          <a:custGeom>
                            <a:avLst/>
                            <a:gdLst/>
                            <a:ahLst/>
                            <a:cxnLst/>
                            <a:rect l="0" t="0" r="0" b="0"/>
                            <a:pathLst>
                              <a:path w="686105" h="9144">
                                <a:moveTo>
                                  <a:pt x="0" y="0"/>
                                </a:moveTo>
                                <a:lnTo>
                                  <a:pt x="686105" y="0"/>
                                </a:lnTo>
                                <a:lnTo>
                                  <a:pt x="6861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BE27498" id="Group 64034" o:spid="_x0000_s1026" style="width:54pt;height:.6pt;mso-position-horizontal-relative:char;mso-position-vertical-relative:line" coordsize="68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">
                <v:shape id="Shape 78236" o:spid="_x0000_s1027" style="position:absolute;width:6861;height:91;visibility:visible;mso-wrap-style:square;v-text-anchor:top" coordsize="6861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" path="m,l686105,r,9144l,9144,,e" fillcolor="black" stroked="f" strokeweight="0">
                  <v:stroke miterlimit="83231f" joinstyle="miter"/>
                  <v:path arrowok="t" textboxrect="0,0,686105,9144"/>
                </v:shape>
                <w10:anchorlock/>
              </v:group>
            </w:pict>
          </mc:Fallback>
        </mc:AlternateContent>
      </w:r>
      <w:r>
        <w:tab/>
        <w:t xml:space="preserve"> </w:t>
      </w:r>
      <w:r>
        <w:tab/>
        <w:t xml:space="preserve"> </w:t>
      </w:r>
    </w:p>
    <w:p w:rsidR="00526EA6" w:rsidRDefault="00526EA6" w:rsidP="003A5212">
      <w:r>
        <w:t xml:space="preserve"> </w:t>
      </w:r>
    </w:p>
    <w:p w:rsidR="00526EA6" w:rsidRDefault="00526EA6" w:rsidP="003A5212">
      <w:r>
        <w:t xml:space="preserve">Signed and seal of the Guarantors </w:t>
      </w:r>
    </w:p>
    <w:p w:rsidR="00526EA6" w:rsidRDefault="00526EA6" w:rsidP="003A5212">
      <w:r>
        <w:t xml:space="preserve"> </w:t>
      </w:r>
    </w:p>
    <w:p w:rsidR="00526EA6" w:rsidRDefault="00526EA6" w:rsidP="003A5212">
      <w:r>
        <w:t xml:space="preserve"> </w:t>
      </w:r>
      <w:r>
        <w:tab/>
        <w:t xml:space="preserve"> </w:t>
      </w:r>
      <w:r>
        <w:tab/>
        <w:t xml:space="preserve"> </w:t>
      </w:r>
      <w:r>
        <w:rPr>
          <w:rFonts w:ascii="Calibri" w:eastAsia="Calibri" w:hAnsi="Calibri" w:cs="Calibri"/>
          <w:noProof/>
          <w:sz w:val="22"/>
        </w:rPr>
        <mc:AlternateContent>
          <mc:Choice Requires="wpg">
            <w:drawing>
              <wp:inline distT="0" distB="0" distL="0" distR="0" wp14:anchorId="2E982620" wp14:editId="1DFB78C9">
                <wp:extent cx="4572889" cy="7620"/>
                <wp:effectExtent l="0" t="0" r="0" b="0"/>
                <wp:docPr id="64035" name="Group 64035"/>
                <wp:cNvGraphicFramePr/>
                <a:graphic xmlns:a="http://schemas.openxmlformats.org/drawingml/2006/main">
                  <a:graphicData uri="http://schemas.microsoft.com/office/word/2010/wordprocessingGroup">
                    <wpg:wgp>
                      <wpg:cNvGrpSpPr/>
                      <wpg:grpSpPr>
                        <a:xfrm>
                          <a:off x="0" y="0"/>
                          <a:ext cx="4572889" cy="7620"/>
                          <a:chOff x="0" y="0"/>
                          <a:chExt cx="4572889" cy="7620"/>
                        </a:xfrm>
                      </wpg:grpSpPr>
                      <wps:wsp>
                        <wps:cNvPr id="78238" name="Shape 78238"/>
                        <wps:cNvSpPr/>
                        <wps:spPr>
                          <a:xfrm>
                            <a:off x="0" y="0"/>
                            <a:ext cx="4572889" cy="9144"/>
                          </a:xfrm>
                          <a:custGeom>
                            <a:avLst/>
                            <a:gdLst/>
                            <a:ahLst/>
                            <a:cxnLst/>
                            <a:rect l="0" t="0" r="0" b="0"/>
                            <a:pathLst>
                              <a:path w="4572889" h="9144">
                                <a:moveTo>
                                  <a:pt x="0" y="0"/>
                                </a:moveTo>
                                <a:lnTo>
                                  <a:pt x="4572889" y="0"/>
                                </a:lnTo>
                                <a:lnTo>
                                  <a:pt x="45728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4FE724A" id="Group 64035" o:spid="_x0000_s1026" style="width:360.05pt;height:.6pt;mso-position-horizontal-relative:char;mso-position-vertical-relative:line" coordsize="457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">
                <v:shape id="Shape 78238" o:spid="_x0000_s1027" style="position:absolute;width:45728;height:91;visibility:visible;mso-wrap-style:square;v-text-anchor:top" coordsize="45728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" path="m,l4572889,r,9144l,9144,,e" fillcolor="black" stroked="f" strokeweight="0">
                  <v:stroke miterlimit="83231f" joinstyle="miter"/>
                  <v:path arrowok="t" textboxrect="0,0,4572889,9144"/>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526EA6" w:rsidRDefault="00526EA6" w:rsidP="003A5212">
      <w:r>
        <w:t xml:space="preserve"> </w:t>
      </w:r>
      <w:r>
        <w:tab/>
        <w:t xml:space="preserve"> </w:t>
      </w:r>
      <w:r>
        <w:tab/>
      </w:r>
      <w:r>
        <w:rPr>
          <w:i/>
        </w:rPr>
        <w:t xml:space="preserve">[name of bank or financial institution] </w:t>
      </w:r>
    </w:p>
    <w:p w:rsidR="00526EA6" w:rsidRDefault="00526EA6" w:rsidP="003A5212">
      <w:r>
        <w:rPr>
          <w:i/>
        </w:rPr>
        <w:t xml:space="preserve"> </w:t>
      </w:r>
    </w:p>
    <w:p w:rsidR="00526EA6" w:rsidRDefault="00526EA6" w:rsidP="003A5212">
      <w:r>
        <w:rPr>
          <w:i/>
        </w:rPr>
        <w:t xml:space="preserve"> </w:t>
      </w:r>
      <w:r>
        <w:rPr>
          <w:i/>
        </w:rPr>
        <w:tab/>
        <w:t xml:space="preserve"> </w:t>
      </w:r>
      <w:r>
        <w:rPr>
          <w:i/>
        </w:rPr>
        <w:tab/>
      </w:r>
      <w:r>
        <w:t xml:space="preserve"> </w:t>
      </w:r>
      <w:r>
        <w:rPr>
          <w:rFonts w:ascii="Calibri" w:eastAsia="Calibri" w:hAnsi="Calibri" w:cs="Calibri"/>
          <w:noProof/>
          <w:sz w:val="22"/>
        </w:rPr>
        <mc:AlternateContent>
          <mc:Choice Requires="wpg">
            <w:drawing>
              <wp:inline distT="0" distB="0" distL="0" distR="0" wp14:anchorId="535584B8" wp14:editId="12D16E8C">
                <wp:extent cx="4572889" cy="7620"/>
                <wp:effectExtent l="0" t="0" r="0" b="0"/>
                <wp:docPr id="64036" name="Group 64036"/>
                <wp:cNvGraphicFramePr/>
                <a:graphic xmlns:a="http://schemas.openxmlformats.org/drawingml/2006/main">
                  <a:graphicData uri="http://schemas.microsoft.com/office/word/2010/wordprocessingGroup">
                    <wpg:wgp>
                      <wpg:cNvGrpSpPr/>
                      <wpg:grpSpPr>
                        <a:xfrm>
                          <a:off x="0" y="0"/>
                          <a:ext cx="4572889" cy="7620"/>
                          <a:chOff x="0" y="0"/>
                          <a:chExt cx="4572889" cy="7620"/>
                        </a:xfrm>
                      </wpg:grpSpPr>
                      <wps:wsp>
                        <wps:cNvPr id="78240" name="Shape 78240"/>
                        <wps:cNvSpPr/>
                        <wps:spPr>
                          <a:xfrm>
                            <a:off x="0" y="0"/>
                            <a:ext cx="4572889" cy="9144"/>
                          </a:xfrm>
                          <a:custGeom>
                            <a:avLst/>
                            <a:gdLst/>
                            <a:ahLst/>
                            <a:cxnLst/>
                            <a:rect l="0" t="0" r="0" b="0"/>
                            <a:pathLst>
                              <a:path w="4572889" h="9144">
                                <a:moveTo>
                                  <a:pt x="0" y="0"/>
                                </a:moveTo>
                                <a:lnTo>
                                  <a:pt x="4572889" y="0"/>
                                </a:lnTo>
                                <a:lnTo>
                                  <a:pt x="45728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301E0E" id="Group 64036" o:spid="_x0000_s1026" style="width:360.05pt;height:.6pt;mso-position-horizontal-relative:char;mso-position-vertical-relative:line" coordsize="457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">
                <v:shape id="Shape 78240" o:spid="_x0000_s1027" style="position:absolute;width:45728;height:91;visibility:visible;mso-wrap-style:square;v-text-anchor:top" coordsize="45728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" path="m,l4572889,r,9144l,9144,,e" fillcolor="black" stroked="f" strokeweight="0">
                  <v:stroke miterlimit="83231f" joinstyle="miter"/>
                  <v:path arrowok="t" textboxrect="0,0,4572889,9144"/>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526EA6" w:rsidRDefault="00526EA6" w:rsidP="003A5212">
      <w:r>
        <w:t xml:space="preserve"> </w:t>
      </w:r>
      <w:r>
        <w:tab/>
        <w:t xml:space="preserve"> </w:t>
      </w:r>
      <w:r>
        <w:tab/>
      </w:r>
      <w:r>
        <w:rPr>
          <w:i/>
        </w:rPr>
        <w:t xml:space="preserve">[address] </w:t>
      </w:r>
    </w:p>
    <w:p w:rsidR="00526EA6" w:rsidRDefault="00526EA6" w:rsidP="003A5212">
      <w:r>
        <w:rPr>
          <w:i/>
        </w:rPr>
        <w:t xml:space="preserve"> </w:t>
      </w:r>
      <w:r>
        <w:rPr>
          <w:i/>
        </w:rPr>
        <w:tab/>
        <w:t xml:space="preserve"> </w:t>
      </w:r>
      <w:r>
        <w:rPr>
          <w:i/>
        </w:rPr>
        <w:tab/>
      </w:r>
      <w:r>
        <w:t xml:space="preserve"> </w:t>
      </w:r>
      <w:r>
        <w:rPr>
          <w:rFonts w:ascii="Calibri" w:eastAsia="Calibri" w:hAnsi="Calibri" w:cs="Calibri"/>
          <w:noProof/>
          <w:sz w:val="22"/>
        </w:rPr>
        <mc:AlternateContent>
          <mc:Choice Requires="wpg">
            <w:drawing>
              <wp:inline distT="0" distB="0" distL="0" distR="0" wp14:anchorId="078AB353" wp14:editId="6F0E2F0C">
                <wp:extent cx="4572889" cy="7620"/>
                <wp:effectExtent l="0" t="0" r="0" b="0"/>
                <wp:docPr id="64037" name="Group 64037"/>
                <wp:cNvGraphicFramePr/>
                <a:graphic xmlns:a="http://schemas.openxmlformats.org/drawingml/2006/main">
                  <a:graphicData uri="http://schemas.microsoft.com/office/word/2010/wordprocessingGroup">
                    <wpg:wgp>
                      <wpg:cNvGrpSpPr/>
                      <wpg:grpSpPr>
                        <a:xfrm>
                          <a:off x="0" y="0"/>
                          <a:ext cx="4572889" cy="7620"/>
                          <a:chOff x="0" y="0"/>
                          <a:chExt cx="4572889" cy="7620"/>
                        </a:xfrm>
                      </wpg:grpSpPr>
                      <wps:wsp>
                        <wps:cNvPr id="78242" name="Shape 78242"/>
                        <wps:cNvSpPr/>
                        <wps:spPr>
                          <a:xfrm>
                            <a:off x="0" y="0"/>
                            <a:ext cx="4572889" cy="9144"/>
                          </a:xfrm>
                          <a:custGeom>
                            <a:avLst/>
                            <a:gdLst/>
                            <a:ahLst/>
                            <a:cxnLst/>
                            <a:rect l="0" t="0" r="0" b="0"/>
                            <a:pathLst>
                              <a:path w="4572889" h="9144">
                                <a:moveTo>
                                  <a:pt x="0" y="0"/>
                                </a:moveTo>
                                <a:lnTo>
                                  <a:pt x="4572889" y="0"/>
                                </a:lnTo>
                                <a:lnTo>
                                  <a:pt x="45728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378672E" id="Group 64037" o:spid="_x0000_s1026" style="width:360.05pt;height:.6pt;mso-position-horizontal-relative:char;mso-position-vertical-relative:line" coordsize="457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">
                <v:shape id="Shape 78242" o:spid="_x0000_s1027" style="position:absolute;width:45728;height:91;visibility:visible;mso-wrap-style:square;v-text-anchor:top" coordsize="45728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" path="m,l4572889,r,9144l,9144,,e" fillcolor="black" stroked="f" strokeweight="0">
                  <v:stroke miterlimit="83231f" joinstyle="miter"/>
                  <v:path arrowok="t" textboxrect="0,0,4572889,9144"/>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526EA6" w:rsidRDefault="00526EA6" w:rsidP="003A5212">
      <w:r>
        <w:t xml:space="preserve"> </w:t>
      </w:r>
      <w:r>
        <w:tab/>
        <w:t xml:space="preserve"> </w:t>
      </w:r>
      <w:r>
        <w:tab/>
      </w:r>
      <w:r>
        <w:rPr>
          <w:i/>
        </w:rPr>
        <w:t xml:space="preserve">[date] </w:t>
      </w:r>
    </w:p>
    <w:p w:rsidR="00526EA6" w:rsidRDefault="00526EA6" w:rsidP="003A5212">
      <w:pPr>
        <w:rPr>
          <w:i/>
        </w:rPr>
      </w:pPr>
      <w:r>
        <w:rPr>
          <w:i/>
        </w:rPr>
        <w:t xml:space="preserve"> </w:t>
      </w:r>
    </w:p>
    <w:p w:rsidR="003A5212" w:rsidRDefault="003A5212" w:rsidP="003A5212">
      <w:pPr>
        <w:rPr>
          <w:i/>
        </w:rPr>
      </w:pPr>
    </w:p>
    <w:p w:rsidR="003A5212" w:rsidRDefault="003A5212" w:rsidP="003A5212">
      <w:pPr>
        <w:rPr>
          <w:i/>
        </w:rPr>
      </w:pPr>
    </w:p>
    <w:p w:rsidR="003A5212" w:rsidRDefault="003A5212" w:rsidP="003A5212">
      <w:pPr>
        <w:rPr>
          <w:i/>
        </w:rPr>
      </w:pPr>
    </w:p>
    <w:p w:rsidR="003A5212" w:rsidRDefault="003A5212" w:rsidP="003A5212"/>
    <w:p w:rsidR="00526EA6" w:rsidRDefault="00526EA6" w:rsidP="003A5212">
      <w:r>
        <w:t xml:space="preserve"> </w:t>
      </w:r>
    </w:p>
    <w:p w:rsidR="00526EA6" w:rsidRDefault="00526EA6" w:rsidP="003A5212"/>
    <w:p w:rsidR="00526EA6" w:rsidRDefault="00526EA6" w:rsidP="006B6968">
      <w:pPr>
        <w:pStyle w:val="Heading2"/>
      </w:pPr>
      <w:bookmarkStart w:id="67" w:name="_Toc51851718"/>
      <w:r>
        <w:t xml:space="preserve">8.6 </w:t>
      </w:r>
      <w:r>
        <w:tab/>
        <w:t>BANK GUARANTEE FOR ADVANCE PAYMENT FORM</w:t>
      </w:r>
      <w:bookmarkEnd w:id="67"/>
      <w:r>
        <w:t xml:space="preserve"> </w:t>
      </w:r>
    </w:p>
    <w:p w:rsidR="00526EA6" w:rsidRDefault="00526EA6" w:rsidP="00526EA6">
      <w:pPr>
        <w:spacing w:after="0" w:line="259" w:lineRule="auto"/>
        <w:ind w:left="0" w:firstLine="0"/>
        <w:jc w:val="left"/>
      </w:pPr>
      <w:r>
        <w:rPr>
          <w:i/>
        </w:rPr>
        <w:t xml:space="preserve"> </w:t>
      </w:r>
    </w:p>
    <w:p w:rsidR="00526EA6" w:rsidRDefault="00526EA6" w:rsidP="006C53C8">
      <w:r>
        <w:t xml:space="preserve">To </w:t>
      </w:r>
      <w:r>
        <w:tab/>
        <w:t xml:space="preserve">Kiambu County Government </w:t>
      </w:r>
    </w:p>
    <w:p w:rsidR="00526EA6" w:rsidRDefault="00526EA6" w:rsidP="006C53C8">
      <w:r>
        <w:t xml:space="preserve"> </w:t>
      </w:r>
      <w:r>
        <w:tab/>
      </w:r>
      <w:r>
        <w:rPr>
          <w:i/>
        </w:rPr>
        <w:t xml:space="preserve"> </w:t>
      </w:r>
    </w:p>
    <w:p w:rsidR="00526EA6" w:rsidRDefault="00526EA6" w:rsidP="006C53C8">
      <w:r>
        <w:rPr>
          <w:i/>
        </w:rPr>
        <w:t xml:space="preserve"> </w:t>
      </w:r>
      <w:r>
        <w:t xml:space="preserve">Gentlemen and/or Ladies: </w:t>
      </w:r>
    </w:p>
    <w:p w:rsidR="00526EA6" w:rsidRDefault="00526EA6" w:rsidP="006C53C8">
      <w:r>
        <w:t xml:space="preserve"> </w:t>
      </w:r>
    </w:p>
    <w:p w:rsidR="00526EA6" w:rsidRDefault="00526EA6" w:rsidP="006C53C8">
      <w:r>
        <w:lastRenderedPageBreak/>
        <w:t xml:space="preserve">In accordance with the payment provision included in the Special Conditions of Contract, which amends the General Conditions of Contract to provide for advance payment, </w:t>
      </w:r>
    </w:p>
    <w:p w:rsidR="00526EA6" w:rsidRDefault="00526EA6" w:rsidP="006C53C8">
      <w:r>
        <w:t xml:space="preserve">…………………………………………………. </w:t>
      </w:r>
      <w:r>
        <w:tab/>
        <w:t>[</w:t>
      </w:r>
      <w:r>
        <w:rPr>
          <w:i/>
        </w:rPr>
        <w:t xml:space="preserve">name </w:t>
      </w:r>
      <w:r>
        <w:rPr>
          <w:i/>
        </w:rPr>
        <w:tab/>
        <w:t xml:space="preserve">and </w:t>
      </w:r>
      <w:r>
        <w:rPr>
          <w:i/>
        </w:rPr>
        <w:tab/>
        <w:t xml:space="preserve">address </w:t>
      </w:r>
      <w:r>
        <w:rPr>
          <w:i/>
        </w:rPr>
        <w:tab/>
        <w:t>of tenderer]</w:t>
      </w:r>
      <w:r>
        <w:t>(hereinafter called “the tenderer”) shall deposit with the Procuring entity a bank guarantee to guarantee its proper and faithful performance under the said Clause of the Contract in an amount of …… …………………. [</w:t>
      </w:r>
      <w:r>
        <w:rPr>
          <w:i/>
        </w:rPr>
        <w:t xml:space="preserve">amount of guarantee in figures and words]. </w:t>
      </w:r>
    </w:p>
    <w:p w:rsidR="00526EA6" w:rsidRDefault="00526EA6" w:rsidP="006C53C8">
      <w:r>
        <w:rPr>
          <w:i/>
        </w:rPr>
        <w:t xml:space="preserve"> </w:t>
      </w:r>
    </w:p>
    <w:p w:rsidR="00526EA6" w:rsidRDefault="00526EA6" w:rsidP="006C53C8">
      <w:r>
        <w:t>We, the ……………………………. [</w:t>
      </w:r>
      <w:r>
        <w:rPr>
          <w:i/>
        </w:rPr>
        <w:t>bank or  financial institutions]</w:t>
      </w:r>
      <w:r>
        <w:t>, as instructed by the tenderer, agree unconditionally and irrevocably to guarantee as primary obligator and not as surety merely, the payment to the Procuring entity on its first demand without whatsoever right of objection on our part and without its first claim to the tenderer, in the amount not exceeding …………………… [</w:t>
      </w:r>
      <w:r>
        <w:rPr>
          <w:i/>
        </w:rPr>
        <w:t xml:space="preserve">amount of guarantee in figures and words] </w:t>
      </w:r>
    </w:p>
    <w:p w:rsidR="00526EA6" w:rsidRDefault="00526EA6" w:rsidP="006C53C8">
      <w:r>
        <w:rPr>
          <w:i/>
        </w:rPr>
        <w:t xml:space="preserve"> </w:t>
      </w:r>
    </w:p>
    <w:p w:rsidR="00526EA6" w:rsidRDefault="00526EA6" w:rsidP="006C53C8">
      <w:r>
        <w:t>We further agree that no change or addition to or other modification of the terms of the Contract to be performed there-under</w:t>
      </w:r>
      <w:r w:rsidR="00E62381">
        <w:t xml:space="preserve"> or of </w:t>
      </w:r>
      <w:r>
        <w:t xml:space="preserve">any of the Contract documents which may be made between the Procuring entity and the tenderer, shall in any way release us from any liability under this guarantee, and we hereby waive notice of any such change, addition, or modification. </w:t>
      </w:r>
    </w:p>
    <w:p w:rsidR="00526EA6" w:rsidRDefault="00526EA6" w:rsidP="006C53C8">
      <w:r>
        <w:t xml:space="preserve"> </w:t>
      </w:r>
    </w:p>
    <w:p w:rsidR="00526EA6" w:rsidRDefault="00526EA6" w:rsidP="006C53C8">
      <w:r>
        <w:t>This guarantee shall remain valid in full effect from the date of the advance payment received by the tenderer under the Contract until ………… [</w:t>
      </w:r>
      <w:r>
        <w:rPr>
          <w:i/>
        </w:rPr>
        <w:t>date]</w:t>
      </w:r>
      <w:r>
        <w:t xml:space="preserve">. </w:t>
      </w:r>
    </w:p>
    <w:p w:rsidR="00526EA6" w:rsidRDefault="00526EA6" w:rsidP="006C53C8">
      <w:r>
        <w:t xml:space="preserve"> </w:t>
      </w:r>
    </w:p>
    <w:p w:rsidR="00526EA6" w:rsidRDefault="00526EA6" w:rsidP="006C53C8">
      <w:r>
        <w:t xml:space="preserve">Yours truly, </w:t>
      </w:r>
    </w:p>
    <w:p w:rsidR="00526EA6" w:rsidRDefault="00526EA6" w:rsidP="006C53C8">
      <w:r>
        <w:t xml:space="preserve"> </w:t>
      </w:r>
    </w:p>
    <w:p w:rsidR="00526EA6" w:rsidRDefault="00526EA6" w:rsidP="006C53C8">
      <w:r>
        <w:t xml:space="preserve">Signature and seal of the Guarantors </w:t>
      </w:r>
    </w:p>
    <w:p w:rsidR="00526EA6" w:rsidRDefault="00526EA6" w:rsidP="006C53C8">
      <w:r>
        <w:t xml:space="preserve"> </w:t>
      </w:r>
    </w:p>
    <w:p w:rsidR="00526EA6" w:rsidRDefault="00526EA6" w:rsidP="006C53C8">
      <w:r>
        <w:t xml:space="preserve"> </w:t>
      </w:r>
      <w:r>
        <w:tab/>
        <w:t xml:space="preserve"> </w:t>
      </w:r>
      <w:r>
        <w:tab/>
        <w:t xml:space="preserve"> </w:t>
      </w:r>
      <w:r>
        <w:rPr>
          <w:rFonts w:ascii="Calibri" w:eastAsia="Calibri" w:hAnsi="Calibri" w:cs="Calibri"/>
          <w:noProof/>
          <w:sz w:val="22"/>
        </w:rPr>
        <mc:AlternateContent>
          <mc:Choice Requires="wpg">
            <w:drawing>
              <wp:inline distT="0" distB="0" distL="0" distR="0" wp14:anchorId="0E2FCC89" wp14:editId="5AC649E8">
                <wp:extent cx="4572889" cy="7620"/>
                <wp:effectExtent l="0" t="0" r="0" b="0"/>
                <wp:docPr id="64450" name="Group 64450"/>
                <wp:cNvGraphicFramePr/>
                <a:graphic xmlns:a="http://schemas.openxmlformats.org/drawingml/2006/main">
                  <a:graphicData uri="http://schemas.microsoft.com/office/word/2010/wordprocessingGroup">
                    <wpg:wgp>
                      <wpg:cNvGrpSpPr/>
                      <wpg:grpSpPr>
                        <a:xfrm>
                          <a:off x="0" y="0"/>
                          <a:ext cx="4572889" cy="7620"/>
                          <a:chOff x="0" y="0"/>
                          <a:chExt cx="4572889" cy="7620"/>
                        </a:xfrm>
                      </wpg:grpSpPr>
                      <wps:wsp>
                        <wps:cNvPr id="78244" name="Shape 78244"/>
                        <wps:cNvSpPr/>
                        <wps:spPr>
                          <a:xfrm>
                            <a:off x="0" y="0"/>
                            <a:ext cx="4572889" cy="9144"/>
                          </a:xfrm>
                          <a:custGeom>
                            <a:avLst/>
                            <a:gdLst/>
                            <a:ahLst/>
                            <a:cxnLst/>
                            <a:rect l="0" t="0" r="0" b="0"/>
                            <a:pathLst>
                              <a:path w="4572889" h="9144">
                                <a:moveTo>
                                  <a:pt x="0" y="0"/>
                                </a:moveTo>
                                <a:lnTo>
                                  <a:pt x="4572889" y="0"/>
                                </a:lnTo>
                                <a:lnTo>
                                  <a:pt x="45728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2611FBB" id="Group 64450" o:spid="_x0000_s1026" style="width:360.05pt;height:.6pt;mso-position-horizontal-relative:char;mso-position-vertical-relative:line" coordsize="457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">
                <v:shape id="Shape 78244" o:spid="_x0000_s1027" style="position:absolute;width:45728;height:91;visibility:visible;mso-wrap-style:square;v-text-anchor:top" coordsize="45728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" path="m,l4572889,r,9144l,9144,,e" fillcolor="black" stroked="f" strokeweight="0">
                  <v:stroke miterlimit="83231f" joinstyle="miter"/>
                  <v:path arrowok="t" textboxrect="0,0,4572889,9144"/>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526EA6" w:rsidRDefault="00526EA6" w:rsidP="006C53C8">
      <w:r>
        <w:t xml:space="preserve"> </w:t>
      </w:r>
      <w:r>
        <w:tab/>
        <w:t xml:space="preserve"> </w:t>
      </w:r>
      <w:r>
        <w:tab/>
      </w:r>
      <w:r>
        <w:rPr>
          <w:i/>
        </w:rPr>
        <w:t xml:space="preserve">[name of bank or financial institution] </w:t>
      </w:r>
    </w:p>
    <w:p w:rsidR="00526EA6" w:rsidRDefault="00526EA6" w:rsidP="006C53C8">
      <w:r>
        <w:rPr>
          <w:i/>
        </w:rPr>
        <w:t xml:space="preserve"> </w:t>
      </w:r>
    </w:p>
    <w:p w:rsidR="00526EA6" w:rsidRDefault="00526EA6" w:rsidP="006C53C8">
      <w:r>
        <w:rPr>
          <w:i/>
        </w:rPr>
        <w:t xml:space="preserve"> </w:t>
      </w:r>
      <w:r>
        <w:rPr>
          <w:i/>
        </w:rPr>
        <w:tab/>
        <w:t xml:space="preserve"> </w:t>
      </w:r>
      <w:r>
        <w:rPr>
          <w:i/>
        </w:rPr>
        <w:tab/>
      </w:r>
      <w:r>
        <w:t xml:space="preserve"> </w:t>
      </w:r>
      <w:r>
        <w:rPr>
          <w:rFonts w:ascii="Calibri" w:eastAsia="Calibri" w:hAnsi="Calibri" w:cs="Calibri"/>
          <w:noProof/>
          <w:sz w:val="22"/>
        </w:rPr>
        <mc:AlternateContent>
          <mc:Choice Requires="wpg">
            <w:drawing>
              <wp:inline distT="0" distB="0" distL="0" distR="0" wp14:anchorId="040E3495" wp14:editId="3003EFCD">
                <wp:extent cx="4572889" cy="7620"/>
                <wp:effectExtent l="0" t="0" r="0" b="0"/>
                <wp:docPr id="64451" name="Group 64451"/>
                <wp:cNvGraphicFramePr/>
                <a:graphic xmlns:a="http://schemas.openxmlformats.org/drawingml/2006/main">
                  <a:graphicData uri="http://schemas.microsoft.com/office/word/2010/wordprocessingGroup">
                    <wpg:wgp>
                      <wpg:cNvGrpSpPr/>
                      <wpg:grpSpPr>
                        <a:xfrm>
                          <a:off x="0" y="0"/>
                          <a:ext cx="4572889" cy="7620"/>
                          <a:chOff x="0" y="0"/>
                          <a:chExt cx="4572889" cy="7620"/>
                        </a:xfrm>
                      </wpg:grpSpPr>
                      <wps:wsp>
                        <wps:cNvPr id="78246" name="Shape 78246"/>
                        <wps:cNvSpPr/>
                        <wps:spPr>
                          <a:xfrm>
                            <a:off x="0" y="0"/>
                            <a:ext cx="4572889" cy="9144"/>
                          </a:xfrm>
                          <a:custGeom>
                            <a:avLst/>
                            <a:gdLst/>
                            <a:ahLst/>
                            <a:cxnLst/>
                            <a:rect l="0" t="0" r="0" b="0"/>
                            <a:pathLst>
                              <a:path w="4572889" h="9144">
                                <a:moveTo>
                                  <a:pt x="0" y="0"/>
                                </a:moveTo>
                                <a:lnTo>
                                  <a:pt x="4572889" y="0"/>
                                </a:lnTo>
                                <a:lnTo>
                                  <a:pt x="45728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A7A6DD4" id="Group 64451" o:spid="_x0000_s1026" style="width:360.05pt;height:.6pt;mso-position-horizontal-relative:char;mso-position-vertical-relative:line" coordsize="457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">
                <v:shape id="Shape 78246" o:spid="_x0000_s1027" style="position:absolute;width:45728;height:91;visibility:visible;mso-wrap-style:square;v-text-anchor:top" coordsize="45728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" path="m,l4572889,r,9144l,9144,,e" fillcolor="black" stroked="f" strokeweight="0">
                  <v:stroke miterlimit="83231f" joinstyle="miter"/>
                  <v:path arrowok="t" textboxrect="0,0,4572889,9144"/>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526EA6" w:rsidRDefault="00526EA6" w:rsidP="006C53C8">
      <w:r>
        <w:t xml:space="preserve"> </w:t>
      </w:r>
      <w:r>
        <w:tab/>
        <w:t xml:space="preserve"> </w:t>
      </w:r>
      <w:r>
        <w:tab/>
      </w:r>
      <w:r>
        <w:rPr>
          <w:i/>
        </w:rPr>
        <w:t xml:space="preserve">[address] </w:t>
      </w:r>
    </w:p>
    <w:p w:rsidR="00526EA6" w:rsidRDefault="00526EA6" w:rsidP="006C53C8">
      <w:r>
        <w:rPr>
          <w:i/>
        </w:rPr>
        <w:t xml:space="preserve"> </w:t>
      </w:r>
    </w:p>
    <w:p w:rsidR="00526EA6" w:rsidRDefault="00526EA6" w:rsidP="006C53C8">
      <w:r>
        <w:rPr>
          <w:i/>
        </w:rPr>
        <w:t xml:space="preserve"> </w:t>
      </w:r>
    </w:p>
    <w:p w:rsidR="00526EA6" w:rsidRDefault="00526EA6" w:rsidP="006C53C8">
      <w:r>
        <w:rPr>
          <w:i/>
        </w:rPr>
        <w:t xml:space="preserve"> </w:t>
      </w:r>
      <w:r>
        <w:rPr>
          <w:i/>
        </w:rPr>
        <w:tab/>
        <w:t xml:space="preserve"> </w:t>
      </w:r>
      <w:r>
        <w:rPr>
          <w:i/>
        </w:rPr>
        <w:tab/>
        <w:t xml:space="preserve"> </w:t>
      </w:r>
      <w:r>
        <w:rPr>
          <w:rFonts w:ascii="Calibri" w:eastAsia="Calibri" w:hAnsi="Calibri" w:cs="Calibri"/>
          <w:noProof/>
          <w:sz w:val="22"/>
        </w:rPr>
        <mc:AlternateContent>
          <mc:Choice Requires="wpg">
            <w:drawing>
              <wp:inline distT="0" distB="0" distL="0" distR="0" wp14:anchorId="221363BE" wp14:editId="5CE62273">
                <wp:extent cx="4572889" cy="7620"/>
                <wp:effectExtent l="0" t="0" r="0" b="0"/>
                <wp:docPr id="64452" name="Group 64452"/>
                <wp:cNvGraphicFramePr/>
                <a:graphic xmlns:a="http://schemas.openxmlformats.org/drawingml/2006/main">
                  <a:graphicData uri="http://schemas.microsoft.com/office/word/2010/wordprocessingGroup">
                    <wpg:wgp>
                      <wpg:cNvGrpSpPr/>
                      <wpg:grpSpPr>
                        <a:xfrm>
                          <a:off x="0" y="0"/>
                          <a:ext cx="4572889" cy="7620"/>
                          <a:chOff x="0" y="0"/>
                          <a:chExt cx="4572889" cy="7620"/>
                        </a:xfrm>
                      </wpg:grpSpPr>
                      <wps:wsp>
                        <wps:cNvPr id="78248" name="Shape 78248"/>
                        <wps:cNvSpPr/>
                        <wps:spPr>
                          <a:xfrm>
                            <a:off x="0" y="0"/>
                            <a:ext cx="4572889" cy="9144"/>
                          </a:xfrm>
                          <a:custGeom>
                            <a:avLst/>
                            <a:gdLst/>
                            <a:ahLst/>
                            <a:cxnLst/>
                            <a:rect l="0" t="0" r="0" b="0"/>
                            <a:pathLst>
                              <a:path w="4572889" h="9144">
                                <a:moveTo>
                                  <a:pt x="0" y="0"/>
                                </a:moveTo>
                                <a:lnTo>
                                  <a:pt x="4572889" y="0"/>
                                </a:lnTo>
                                <a:lnTo>
                                  <a:pt x="45728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0D34E97" id="Group 64452" o:spid="_x0000_s1026" style="width:360.05pt;height:.6pt;mso-position-horizontal-relative:char;mso-position-vertical-relative:line" coordsize="457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">
                <v:shape id="Shape 78248" o:spid="_x0000_s1027" style="position:absolute;width:45728;height:91;visibility:visible;mso-wrap-style:square;v-text-anchor:top" coordsize="45728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" path="m,l4572889,r,9144l,9144,,e" fillcolor="black" stroked="f" strokeweight="0">
                  <v:stroke miterlimit="83231f" joinstyle="miter"/>
                  <v:path arrowok="t" textboxrect="0,0,4572889,9144"/>
                </v:shape>
                <w10:anchorlock/>
              </v:group>
            </w:pict>
          </mc:Fallback>
        </mc:AlternateConten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[date] </w:t>
      </w:r>
    </w:p>
    <w:p w:rsidR="00526EA6" w:rsidRDefault="00526EA6" w:rsidP="00526EA6">
      <w:pPr>
        <w:spacing w:after="0" w:line="259" w:lineRule="auto"/>
        <w:ind w:left="0" w:firstLine="0"/>
        <w:jc w:val="left"/>
      </w:pPr>
      <w:r>
        <w:rPr>
          <w:i/>
        </w:rPr>
        <w:t xml:space="preserve"> </w:t>
      </w:r>
    </w:p>
    <w:p w:rsidR="00526EA6" w:rsidRDefault="00526EA6" w:rsidP="00526EA6">
      <w:pPr>
        <w:spacing w:after="0" w:line="259" w:lineRule="auto"/>
        <w:ind w:left="0" w:firstLine="0"/>
        <w:jc w:val="left"/>
        <w:rPr>
          <w:i/>
        </w:rPr>
      </w:pPr>
      <w:r>
        <w:rPr>
          <w:i/>
        </w:rPr>
        <w:t xml:space="preserve"> </w:t>
      </w:r>
    </w:p>
    <w:p w:rsidR="009B1005" w:rsidRDefault="009B1005" w:rsidP="00526EA6">
      <w:pPr>
        <w:spacing w:after="0" w:line="259" w:lineRule="auto"/>
        <w:ind w:left="0" w:firstLine="0"/>
        <w:jc w:val="left"/>
      </w:pPr>
    </w:p>
    <w:p w:rsidR="00526EA6" w:rsidRDefault="00526EA6" w:rsidP="006B6968">
      <w:pPr>
        <w:pStyle w:val="Heading2"/>
      </w:pPr>
      <w:bookmarkStart w:id="68" w:name="_Toc51851719"/>
      <w:r>
        <w:t xml:space="preserve">8.7 </w:t>
      </w:r>
      <w:r>
        <w:tab/>
        <w:t>MANUFACTURER’S AUTHORIZATION FORM</w:t>
      </w:r>
      <w:bookmarkEnd w:id="68"/>
      <w:r>
        <w:t xml:space="preserve"> </w:t>
      </w:r>
    </w:p>
    <w:p w:rsidR="00526EA6" w:rsidRDefault="00526EA6" w:rsidP="00526EA6">
      <w:pPr>
        <w:spacing w:after="0" w:line="259" w:lineRule="auto"/>
        <w:ind w:left="0" w:firstLine="0"/>
        <w:jc w:val="left"/>
      </w:pPr>
      <w:r>
        <w:rPr>
          <w:b/>
        </w:rPr>
        <w:t xml:space="preserve"> </w:t>
      </w:r>
    </w:p>
    <w:p w:rsidR="00526EA6" w:rsidRDefault="00526EA6" w:rsidP="00526EA6">
      <w:pPr>
        <w:spacing w:after="0" w:line="259" w:lineRule="auto"/>
        <w:ind w:left="0" w:firstLine="0"/>
        <w:jc w:val="left"/>
      </w:pPr>
      <w:r>
        <w:t xml:space="preserve"> </w:t>
      </w:r>
    </w:p>
    <w:p w:rsidR="00526EA6" w:rsidRDefault="00526EA6" w:rsidP="00526EA6">
      <w:pPr>
        <w:tabs>
          <w:tab w:val="center" w:pos="2120"/>
        </w:tabs>
        <w:ind w:left="-15" w:firstLine="0"/>
        <w:jc w:val="left"/>
      </w:pPr>
      <w:r>
        <w:t xml:space="preserve">To </w:t>
      </w:r>
      <w:r>
        <w:tab/>
        <w:t>Kiambu County Government</w:t>
      </w:r>
      <w:r>
        <w:rPr>
          <w:i/>
        </w:rPr>
        <w:t xml:space="preserve"> </w:t>
      </w:r>
    </w:p>
    <w:p w:rsidR="00526EA6" w:rsidRDefault="00526EA6" w:rsidP="00526EA6">
      <w:pPr>
        <w:spacing w:after="16" w:line="259" w:lineRule="auto"/>
        <w:ind w:left="0" w:firstLine="0"/>
        <w:jc w:val="left"/>
      </w:pPr>
      <w:r>
        <w:rPr>
          <w:i/>
        </w:rPr>
        <w:t xml:space="preserve"> </w:t>
      </w:r>
    </w:p>
    <w:p w:rsidR="00526EA6" w:rsidRDefault="00526EA6" w:rsidP="00526EA6">
      <w:pPr>
        <w:ind w:left="-5" w:right="54"/>
      </w:pPr>
      <w:r>
        <w:lastRenderedPageBreak/>
        <w:t>WHEREAS …………………………………………………………[</w:t>
      </w:r>
      <w:r>
        <w:rPr>
          <w:i/>
        </w:rPr>
        <w:t>name of the manufacturer]</w:t>
      </w:r>
      <w:r>
        <w:t xml:space="preserve"> who are established and reputable manufacturers of ………………….. [</w:t>
      </w:r>
      <w:r>
        <w:rPr>
          <w:i/>
        </w:rPr>
        <w:t>name and/or description of the goods]</w:t>
      </w:r>
      <w:r>
        <w:t xml:space="preserve"> having factories at </w:t>
      </w:r>
    </w:p>
    <w:p w:rsidR="00526EA6" w:rsidRDefault="00526EA6" w:rsidP="00526EA6">
      <w:pPr>
        <w:ind w:left="-5" w:right="54"/>
      </w:pPr>
      <w:r>
        <w:t>………………………………… [</w:t>
      </w:r>
      <w:r>
        <w:rPr>
          <w:i/>
        </w:rPr>
        <w:t>address of factory]</w:t>
      </w:r>
      <w:r>
        <w:t xml:space="preserve"> do hereby authorize ………………………… [</w:t>
      </w:r>
      <w:r>
        <w:rPr>
          <w:i/>
        </w:rPr>
        <w:t>name and address of Agent]</w:t>
      </w:r>
      <w:r>
        <w:t xml:space="preserve"> to submit a tender, and subsequently negotiate and sign the Contract with you against tender No. </w:t>
      </w:r>
    </w:p>
    <w:p w:rsidR="00526EA6" w:rsidRDefault="00526EA6" w:rsidP="00526EA6">
      <w:pPr>
        <w:ind w:left="-5" w:right="54"/>
      </w:pPr>
      <w:r>
        <w:t>………………………. [</w:t>
      </w:r>
      <w:r>
        <w:rPr>
          <w:i/>
        </w:rPr>
        <w:t xml:space="preserve">reference of the Tender] </w:t>
      </w:r>
      <w:r>
        <w:t xml:space="preserve">for the above goods manufactured by us. </w:t>
      </w:r>
    </w:p>
    <w:p w:rsidR="00526EA6" w:rsidRDefault="00526EA6" w:rsidP="00526EA6">
      <w:pPr>
        <w:spacing w:after="0" w:line="259" w:lineRule="auto"/>
        <w:ind w:left="0" w:firstLine="0"/>
        <w:jc w:val="left"/>
      </w:pPr>
      <w:r>
        <w:t xml:space="preserve"> </w:t>
      </w:r>
    </w:p>
    <w:p w:rsidR="00526EA6" w:rsidRDefault="00526EA6" w:rsidP="00526EA6">
      <w:pPr>
        <w:ind w:left="-5" w:right="54"/>
      </w:pPr>
      <w:r>
        <w:t xml:space="preserve">We hereby extend our full guarantee and warranty as per the General Conditions of Contract for the goods offered for supply by the above firm against this Invitation for Tenders. </w:t>
      </w:r>
    </w:p>
    <w:p w:rsidR="00526EA6" w:rsidRDefault="00526EA6" w:rsidP="00526EA6">
      <w:pPr>
        <w:spacing w:after="0" w:line="259" w:lineRule="auto"/>
        <w:ind w:left="0" w:firstLine="0"/>
        <w:jc w:val="left"/>
      </w:pPr>
      <w:r>
        <w:t xml:space="preserve"> </w:t>
      </w:r>
    </w:p>
    <w:p w:rsidR="00526EA6" w:rsidRDefault="00526EA6" w:rsidP="00526EA6">
      <w:pPr>
        <w:spacing w:after="0" w:line="259" w:lineRule="auto"/>
        <w:ind w:left="0" w:firstLine="0"/>
        <w:jc w:val="left"/>
      </w:pPr>
      <w:r>
        <w:t xml:space="preserve"> </w:t>
      </w:r>
    </w:p>
    <w:p w:rsidR="00526EA6" w:rsidRDefault="00526EA6" w:rsidP="00526EA6">
      <w:pPr>
        <w:spacing w:after="0" w:line="259" w:lineRule="auto"/>
        <w:ind w:left="0" w:firstLine="0"/>
        <w:jc w:val="left"/>
      </w:pPr>
      <w:r>
        <w:t xml:space="preserve"> </w:t>
      </w:r>
    </w:p>
    <w:p w:rsidR="00526EA6" w:rsidRDefault="00526EA6" w:rsidP="00526EA6">
      <w:pPr>
        <w:spacing w:after="0" w:line="259" w:lineRule="auto"/>
        <w:ind w:left="0" w:firstLine="0"/>
      </w:pPr>
      <w:r>
        <w:t xml:space="preserve"> </w:t>
      </w:r>
      <w:r>
        <w:tab/>
        <w:t xml:space="preserve"> </w:t>
      </w:r>
      <w:r>
        <w:tab/>
        <w:t xml:space="preserve"> </w:t>
      </w:r>
      <w:r>
        <w:tab/>
        <w:t xml:space="preserve"> </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526EA6" w:rsidRDefault="00526EA6" w:rsidP="00526EA6">
      <w:pPr>
        <w:tabs>
          <w:tab w:val="center" w:pos="720"/>
          <w:tab w:val="center" w:pos="1440"/>
          <w:tab w:val="center" w:pos="2161"/>
          <w:tab w:val="center" w:pos="5085"/>
        </w:tabs>
        <w:spacing w:after="4" w:line="251" w:lineRule="auto"/>
        <w:ind w:left="-15" w:firstLine="0"/>
        <w:jc w:val="left"/>
      </w:pPr>
      <w:r>
        <w:t xml:space="preserve"> </w:t>
      </w:r>
      <w:r>
        <w:tab/>
        <w:t xml:space="preserve"> </w:t>
      </w:r>
      <w:r>
        <w:tab/>
        <w:t xml:space="preserve"> </w:t>
      </w:r>
      <w:r>
        <w:tab/>
        <w:t xml:space="preserve"> </w:t>
      </w:r>
      <w:r>
        <w:tab/>
        <w:t>[</w:t>
      </w:r>
      <w:r>
        <w:rPr>
          <w:i/>
        </w:rPr>
        <w:t xml:space="preserve">signature for and on behalf of manufacturer] </w:t>
      </w:r>
    </w:p>
    <w:p w:rsidR="00526EA6" w:rsidRDefault="00526EA6" w:rsidP="00526EA6">
      <w:pPr>
        <w:spacing w:after="0" w:line="259" w:lineRule="auto"/>
        <w:ind w:left="0" w:firstLine="0"/>
        <w:jc w:val="left"/>
      </w:pPr>
      <w:r>
        <w:rPr>
          <w:i/>
        </w:rPr>
        <w:t xml:space="preserve"> </w:t>
      </w:r>
    </w:p>
    <w:p w:rsidR="00526EA6" w:rsidRDefault="00526EA6" w:rsidP="00526EA6">
      <w:pPr>
        <w:spacing w:after="0" w:line="259" w:lineRule="auto"/>
        <w:ind w:left="0" w:firstLine="0"/>
        <w:jc w:val="left"/>
      </w:pPr>
      <w:r>
        <w:rPr>
          <w:i/>
        </w:rPr>
        <w:t xml:space="preserve"> </w:t>
      </w:r>
    </w:p>
    <w:p w:rsidR="00526EA6" w:rsidRDefault="00526EA6" w:rsidP="00526EA6">
      <w:pPr>
        <w:spacing w:after="0" w:line="259" w:lineRule="auto"/>
        <w:ind w:left="0" w:firstLine="0"/>
        <w:jc w:val="left"/>
      </w:pPr>
      <w:r>
        <w:rPr>
          <w:i/>
        </w:rPr>
        <w:t xml:space="preserve"> </w:t>
      </w:r>
    </w:p>
    <w:p w:rsidR="00526EA6" w:rsidRDefault="00526EA6" w:rsidP="00526EA6">
      <w:pPr>
        <w:ind w:left="705" w:right="54" w:hanging="720"/>
      </w:pPr>
      <w:r>
        <w:rPr>
          <w:i/>
        </w:rPr>
        <w:t xml:space="preserve">Note: </w:t>
      </w:r>
      <w:r>
        <w:t xml:space="preserve">This letter of authority should be on the letterhead of the Manufacturer and should be signed by a person competent. </w:t>
      </w:r>
    </w:p>
    <w:p w:rsidR="00526EA6" w:rsidRDefault="00526EA6" w:rsidP="00526EA6">
      <w:pPr>
        <w:spacing w:after="0" w:line="259" w:lineRule="auto"/>
        <w:ind w:left="0" w:firstLine="0"/>
        <w:jc w:val="left"/>
      </w:pPr>
      <w:r>
        <w:t xml:space="preserve"> </w:t>
      </w:r>
    </w:p>
    <w:p w:rsidR="00526EA6" w:rsidRDefault="00526EA6" w:rsidP="00526EA6">
      <w:pPr>
        <w:spacing w:after="0" w:line="259" w:lineRule="auto"/>
        <w:ind w:left="0" w:firstLine="0"/>
        <w:jc w:val="left"/>
      </w:pPr>
      <w:r>
        <w:t xml:space="preserve"> </w:t>
      </w:r>
    </w:p>
    <w:p w:rsidR="00526EA6" w:rsidRDefault="00526EA6" w:rsidP="00526EA6">
      <w:pPr>
        <w:spacing w:after="0" w:line="259" w:lineRule="auto"/>
        <w:ind w:left="0" w:firstLine="0"/>
        <w:jc w:val="center"/>
      </w:pPr>
      <w:r>
        <w:rPr>
          <w:b/>
        </w:rPr>
        <w:t xml:space="preserve"> </w:t>
      </w:r>
    </w:p>
    <w:p w:rsidR="00526EA6" w:rsidRDefault="00526EA6" w:rsidP="00526EA6">
      <w:pPr>
        <w:spacing w:after="0" w:line="259" w:lineRule="auto"/>
        <w:ind w:left="0" w:firstLine="0"/>
        <w:jc w:val="center"/>
      </w:pPr>
      <w:r>
        <w:rPr>
          <w:b/>
        </w:rPr>
        <w:t xml:space="preserve"> </w:t>
      </w:r>
    </w:p>
    <w:p w:rsidR="00526EA6" w:rsidRDefault="00526EA6" w:rsidP="00526EA6">
      <w:pPr>
        <w:spacing w:after="0" w:line="259" w:lineRule="auto"/>
        <w:ind w:left="0" w:firstLine="0"/>
        <w:jc w:val="center"/>
      </w:pPr>
      <w:r>
        <w:rPr>
          <w:b/>
        </w:rPr>
        <w:t xml:space="preserve"> </w:t>
      </w:r>
    </w:p>
    <w:p w:rsidR="00526EA6" w:rsidRDefault="00526EA6" w:rsidP="00526EA6">
      <w:pPr>
        <w:spacing w:after="0" w:line="259" w:lineRule="auto"/>
        <w:ind w:left="0" w:firstLine="0"/>
        <w:jc w:val="center"/>
      </w:pPr>
      <w:r>
        <w:rPr>
          <w:b/>
        </w:rPr>
        <w:t xml:space="preserve"> </w:t>
      </w:r>
    </w:p>
    <w:p w:rsidR="00526EA6" w:rsidRDefault="00526EA6" w:rsidP="00526EA6">
      <w:pPr>
        <w:spacing w:after="0" w:line="259" w:lineRule="auto"/>
        <w:ind w:left="0" w:firstLine="0"/>
        <w:jc w:val="center"/>
      </w:pPr>
      <w:r>
        <w:rPr>
          <w:b/>
        </w:rPr>
        <w:t xml:space="preserve"> </w:t>
      </w:r>
    </w:p>
    <w:p w:rsidR="00526EA6" w:rsidRDefault="00526EA6" w:rsidP="00526EA6">
      <w:pPr>
        <w:spacing w:after="0" w:line="259" w:lineRule="auto"/>
        <w:ind w:left="0" w:firstLine="0"/>
        <w:jc w:val="left"/>
      </w:pPr>
      <w:r>
        <w:t xml:space="preserve"> </w:t>
      </w:r>
    </w:p>
    <w:p w:rsidR="00526EA6" w:rsidRDefault="00526EA6" w:rsidP="00526EA6">
      <w:pPr>
        <w:spacing w:after="0" w:line="259" w:lineRule="auto"/>
        <w:ind w:left="0" w:firstLine="0"/>
        <w:jc w:val="left"/>
      </w:pPr>
      <w:r>
        <w:t xml:space="preserve"> </w:t>
      </w:r>
    </w:p>
    <w:p w:rsidR="00526EA6" w:rsidRDefault="00526EA6" w:rsidP="00526EA6">
      <w:pPr>
        <w:spacing w:after="0" w:line="259" w:lineRule="auto"/>
        <w:ind w:left="0" w:firstLine="0"/>
        <w:jc w:val="left"/>
      </w:pPr>
      <w:r>
        <w:t xml:space="preserve"> </w:t>
      </w:r>
    </w:p>
    <w:p w:rsidR="00526EA6" w:rsidRDefault="00526EA6" w:rsidP="00526EA6">
      <w:pPr>
        <w:spacing w:after="0" w:line="259" w:lineRule="auto"/>
        <w:ind w:left="0" w:firstLine="0"/>
        <w:jc w:val="left"/>
      </w:pPr>
      <w:r>
        <w:t xml:space="preserve"> </w:t>
      </w:r>
    </w:p>
    <w:p w:rsidR="00526EA6" w:rsidRDefault="00526EA6" w:rsidP="00526EA6">
      <w:pPr>
        <w:spacing w:after="0" w:line="259" w:lineRule="auto"/>
        <w:ind w:left="0" w:firstLine="0"/>
        <w:jc w:val="left"/>
      </w:pPr>
    </w:p>
    <w:p w:rsidR="00526EA6" w:rsidRDefault="00526EA6" w:rsidP="00526EA6">
      <w:pPr>
        <w:spacing w:after="0" w:line="259" w:lineRule="auto"/>
        <w:ind w:left="0" w:firstLine="0"/>
        <w:jc w:val="left"/>
      </w:pPr>
    </w:p>
    <w:p w:rsidR="00526EA6" w:rsidRDefault="00526EA6" w:rsidP="00526EA6">
      <w:pPr>
        <w:spacing w:after="0" w:line="259" w:lineRule="auto"/>
        <w:ind w:left="0" w:firstLine="0"/>
        <w:jc w:val="left"/>
      </w:pPr>
    </w:p>
    <w:p w:rsidR="00526EA6" w:rsidRDefault="00526EA6" w:rsidP="00526EA6">
      <w:pPr>
        <w:spacing w:after="0" w:line="259" w:lineRule="auto"/>
        <w:ind w:left="0" w:firstLine="0"/>
        <w:jc w:val="left"/>
      </w:pPr>
    </w:p>
    <w:p w:rsidR="00526EA6" w:rsidRDefault="00526EA6" w:rsidP="00526EA6">
      <w:pPr>
        <w:spacing w:after="0" w:line="259" w:lineRule="auto"/>
        <w:ind w:left="0" w:firstLine="0"/>
        <w:jc w:val="left"/>
      </w:pPr>
    </w:p>
    <w:p w:rsidR="00526EA6" w:rsidRDefault="00526EA6" w:rsidP="00526EA6">
      <w:pPr>
        <w:spacing w:after="0" w:line="259" w:lineRule="auto"/>
        <w:ind w:left="0" w:firstLine="0"/>
        <w:jc w:val="left"/>
      </w:pPr>
    </w:p>
    <w:p w:rsidR="00526EA6" w:rsidRDefault="00526EA6" w:rsidP="00526EA6">
      <w:pPr>
        <w:spacing w:after="0" w:line="259" w:lineRule="auto"/>
        <w:ind w:left="0" w:firstLine="0"/>
        <w:jc w:val="left"/>
      </w:pPr>
    </w:p>
    <w:p w:rsidR="00526EA6" w:rsidRDefault="00526EA6" w:rsidP="00526EA6">
      <w:pPr>
        <w:spacing w:after="0" w:line="259" w:lineRule="auto"/>
        <w:ind w:left="0" w:firstLine="0"/>
        <w:jc w:val="left"/>
      </w:pPr>
    </w:p>
    <w:p w:rsidR="00526EA6" w:rsidRDefault="00526EA6" w:rsidP="00526EA6">
      <w:pPr>
        <w:spacing w:after="0" w:line="259" w:lineRule="auto"/>
        <w:ind w:left="0" w:firstLine="0"/>
        <w:jc w:val="left"/>
      </w:pPr>
    </w:p>
    <w:p w:rsidR="00526EA6" w:rsidRDefault="00526EA6" w:rsidP="00526EA6">
      <w:pPr>
        <w:spacing w:after="0" w:line="259" w:lineRule="auto"/>
        <w:ind w:left="0" w:firstLine="0"/>
        <w:jc w:val="left"/>
      </w:pPr>
    </w:p>
    <w:p w:rsidR="00526EA6" w:rsidRDefault="00526EA6" w:rsidP="00526EA6">
      <w:pPr>
        <w:spacing w:after="0" w:line="259" w:lineRule="auto"/>
        <w:ind w:left="0" w:firstLine="0"/>
        <w:jc w:val="left"/>
      </w:pPr>
    </w:p>
    <w:p w:rsidR="00526EA6" w:rsidRDefault="00526EA6" w:rsidP="006B6968">
      <w:pPr>
        <w:pStyle w:val="Heading2"/>
      </w:pPr>
      <w:bookmarkStart w:id="69" w:name="_Toc51851720"/>
      <w:r>
        <w:t>8.8 LETTER OF NOTIFICATION OF AWARD</w:t>
      </w:r>
      <w:bookmarkEnd w:id="69"/>
      <w:r>
        <w:t xml:space="preserve"> </w:t>
      </w:r>
    </w:p>
    <w:p w:rsidR="00526EA6" w:rsidRDefault="00526EA6" w:rsidP="00526EA6">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526EA6" w:rsidRDefault="00526EA6" w:rsidP="00526EA6">
      <w:pPr>
        <w:spacing w:after="0" w:line="259" w:lineRule="auto"/>
        <w:ind w:right="959"/>
        <w:jc w:val="right"/>
      </w:pPr>
      <w:r>
        <w:t xml:space="preserve">Address of Procuring Entity </w:t>
      </w:r>
    </w:p>
    <w:p w:rsidR="00526EA6" w:rsidRDefault="00526EA6" w:rsidP="00526EA6">
      <w:pPr>
        <w:tabs>
          <w:tab w:val="center" w:pos="2026"/>
          <w:tab w:val="center" w:pos="2761"/>
          <w:tab w:val="center" w:pos="6421"/>
        </w:tabs>
        <w:ind w:left="-15" w:firstLine="0"/>
        <w:jc w:val="left"/>
      </w:pPr>
      <w:r>
        <w:t xml:space="preserve"> </w:t>
      </w:r>
      <w:r>
        <w:tab/>
        <w:t xml:space="preserve"> </w:t>
      </w:r>
      <w:r>
        <w:tab/>
        <w:t xml:space="preserve"> </w:t>
      </w:r>
      <w:r>
        <w:tab/>
        <w:t xml:space="preserve">_____________________ </w:t>
      </w:r>
    </w:p>
    <w:p w:rsidR="00526EA6" w:rsidRDefault="00526EA6" w:rsidP="00526EA6">
      <w:pPr>
        <w:tabs>
          <w:tab w:val="center" w:pos="2026"/>
          <w:tab w:val="center" w:pos="2761"/>
          <w:tab w:val="center" w:pos="6421"/>
        </w:tabs>
        <w:ind w:left="-15" w:firstLine="0"/>
        <w:jc w:val="left"/>
      </w:pPr>
      <w:r>
        <w:lastRenderedPageBreak/>
        <w:t xml:space="preserve"> </w:t>
      </w:r>
      <w:r>
        <w:tab/>
        <w:t xml:space="preserve"> </w:t>
      </w:r>
      <w:r>
        <w:tab/>
        <w:t xml:space="preserve"> </w:t>
      </w:r>
      <w:r>
        <w:tab/>
        <w:t xml:space="preserve">_____________________ </w:t>
      </w:r>
    </w:p>
    <w:p w:rsidR="00526EA6" w:rsidRDefault="00526EA6" w:rsidP="00526EA6">
      <w:pPr>
        <w:tabs>
          <w:tab w:val="center" w:pos="2026"/>
          <w:tab w:val="center" w:pos="2761"/>
        </w:tabs>
        <w:ind w:left="-15" w:firstLine="0"/>
        <w:jc w:val="left"/>
      </w:pPr>
      <w:r>
        <w:t xml:space="preserve">To: </w:t>
      </w:r>
      <w:r>
        <w:tab/>
        <w:t xml:space="preserve"> </w:t>
      </w:r>
      <w:r>
        <w:tab/>
        <w:t xml:space="preserve"> </w:t>
      </w:r>
    </w:p>
    <w:p w:rsidR="00526EA6" w:rsidRDefault="00526EA6" w:rsidP="00526EA6">
      <w:pPr>
        <w:spacing w:after="10" w:line="259" w:lineRule="auto"/>
        <w:ind w:left="0" w:firstLine="0"/>
        <w:jc w:val="left"/>
      </w:pPr>
      <w:r>
        <w:rPr>
          <w:rFonts w:ascii="Calibri" w:eastAsia="Calibri" w:hAnsi="Calibri" w:cs="Calibri"/>
          <w:noProof/>
          <w:sz w:val="22"/>
        </w:rPr>
        <mc:AlternateContent>
          <mc:Choice Requires="wpg">
            <w:drawing>
              <wp:inline distT="0" distB="0" distL="0" distR="0" wp14:anchorId="03C478FD" wp14:editId="236221E8">
                <wp:extent cx="2674950" cy="1242974"/>
                <wp:effectExtent l="0" t="0" r="0" b="0"/>
                <wp:docPr id="62935" name="Group 62935"/>
                <wp:cNvGraphicFramePr/>
                <a:graphic xmlns:a="http://schemas.openxmlformats.org/drawingml/2006/main">
                  <a:graphicData uri="http://schemas.microsoft.com/office/word/2010/wordprocessingGroup">
                    <wpg:wgp>
                      <wpg:cNvGrpSpPr/>
                      <wpg:grpSpPr>
                        <a:xfrm>
                          <a:off x="0" y="0"/>
                          <a:ext cx="2674950" cy="1242974"/>
                          <a:chOff x="0" y="0"/>
                          <a:chExt cx="2674950" cy="1242974"/>
                        </a:xfrm>
                      </wpg:grpSpPr>
                      <wps:wsp>
                        <wps:cNvPr id="78250" name="Shape 78250"/>
                        <wps:cNvSpPr/>
                        <wps:spPr>
                          <a:xfrm>
                            <a:off x="211785" y="0"/>
                            <a:ext cx="1541018" cy="9144"/>
                          </a:xfrm>
                          <a:custGeom>
                            <a:avLst/>
                            <a:gdLst/>
                            <a:ahLst/>
                            <a:cxnLst/>
                            <a:rect l="0" t="0" r="0" b="0"/>
                            <a:pathLst>
                              <a:path w="1541018" h="9144">
                                <a:moveTo>
                                  <a:pt x="0" y="0"/>
                                </a:moveTo>
                                <a:lnTo>
                                  <a:pt x="1541018" y="0"/>
                                </a:lnTo>
                                <a:lnTo>
                                  <a:pt x="1541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85" name="Rectangle 7285"/>
                        <wps:cNvSpPr/>
                        <wps:spPr>
                          <a:xfrm>
                            <a:off x="0" y="22707"/>
                            <a:ext cx="50673" cy="224380"/>
                          </a:xfrm>
                          <a:prstGeom prst="rect">
                            <a:avLst/>
                          </a:prstGeom>
                          <a:ln>
                            <a:noFill/>
                          </a:ln>
                        </wps:spPr>
                        <wps:txbx>
                          <w:txbxContent>
                            <w:p w:rsidR="00073B0A" w:rsidRDefault="00073B0A" w:rsidP="00526EA6">
                              <w:pPr>
                                <w:spacing w:after="160" w:line="259" w:lineRule="auto"/>
                                <w:ind w:left="0" w:firstLine="0"/>
                                <w:jc w:val="left"/>
                              </w:pPr>
                              <w:r>
                                <w:t xml:space="preserve"> </w:t>
                              </w:r>
                            </w:p>
                          </w:txbxContent>
                        </wps:txbx>
                        <wps:bodyPr horzOverflow="overflow" vert="horz" lIns="0" tIns="0" rIns="0" bIns="0" rtlCol="0">
                          <a:noAutofit/>
                        </wps:bodyPr>
                      </wps:wsp>
                      <wps:wsp>
                        <wps:cNvPr id="78251" name="Shape 78251"/>
                        <wps:cNvSpPr/>
                        <wps:spPr>
                          <a:xfrm>
                            <a:off x="0" y="175259"/>
                            <a:ext cx="1714754" cy="9144"/>
                          </a:xfrm>
                          <a:custGeom>
                            <a:avLst/>
                            <a:gdLst/>
                            <a:ahLst/>
                            <a:cxnLst/>
                            <a:rect l="0" t="0" r="0" b="0"/>
                            <a:pathLst>
                              <a:path w="1714754" h="9144">
                                <a:moveTo>
                                  <a:pt x="0" y="0"/>
                                </a:moveTo>
                                <a:lnTo>
                                  <a:pt x="1714754" y="0"/>
                                </a:lnTo>
                                <a:lnTo>
                                  <a:pt x="1714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88" name="Rectangle 7288"/>
                        <wps:cNvSpPr/>
                        <wps:spPr>
                          <a:xfrm>
                            <a:off x="1714830" y="22707"/>
                            <a:ext cx="50673" cy="224380"/>
                          </a:xfrm>
                          <a:prstGeom prst="rect">
                            <a:avLst/>
                          </a:prstGeom>
                          <a:ln>
                            <a:noFill/>
                          </a:ln>
                        </wps:spPr>
                        <wps:txbx>
                          <w:txbxContent>
                            <w:p w:rsidR="00073B0A" w:rsidRDefault="00073B0A" w:rsidP="00526EA6">
                              <w:pPr>
                                <w:spacing w:after="160" w:line="259" w:lineRule="auto"/>
                                <w:ind w:left="0" w:firstLine="0"/>
                                <w:jc w:val="left"/>
                              </w:pPr>
                              <w:r>
                                <w:t xml:space="preserve"> </w:t>
                              </w:r>
                            </w:p>
                          </w:txbxContent>
                        </wps:txbx>
                        <wps:bodyPr horzOverflow="overflow" vert="horz" lIns="0" tIns="0" rIns="0" bIns="0" rtlCol="0">
                          <a:noAutofit/>
                        </wps:bodyPr>
                      </wps:wsp>
                      <wps:wsp>
                        <wps:cNvPr id="7289" name="Rectangle 7289"/>
                        <wps:cNvSpPr/>
                        <wps:spPr>
                          <a:xfrm>
                            <a:off x="0" y="197967"/>
                            <a:ext cx="50673" cy="224380"/>
                          </a:xfrm>
                          <a:prstGeom prst="rect">
                            <a:avLst/>
                          </a:prstGeom>
                          <a:ln>
                            <a:noFill/>
                          </a:ln>
                        </wps:spPr>
                        <wps:txbx>
                          <w:txbxContent>
                            <w:p w:rsidR="00073B0A" w:rsidRDefault="00073B0A" w:rsidP="00526EA6">
                              <w:pPr>
                                <w:spacing w:after="160" w:line="259" w:lineRule="auto"/>
                                <w:ind w:left="0" w:firstLine="0"/>
                                <w:jc w:val="left"/>
                              </w:pPr>
                              <w:r>
                                <w:t xml:space="preserve"> </w:t>
                              </w:r>
                            </w:p>
                          </w:txbxContent>
                        </wps:txbx>
                        <wps:bodyPr horzOverflow="overflow" vert="horz" lIns="0" tIns="0" rIns="0" bIns="0" rtlCol="0">
                          <a:noAutofit/>
                        </wps:bodyPr>
                      </wps:wsp>
                      <wps:wsp>
                        <wps:cNvPr id="78252" name="Shape 78252"/>
                        <wps:cNvSpPr/>
                        <wps:spPr>
                          <a:xfrm>
                            <a:off x="0" y="350519"/>
                            <a:ext cx="1714754" cy="9144"/>
                          </a:xfrm>
                          <a:custGeom>
                            <a:avLst/>
                            <a:gdLst/>
                            <a:ahLst/>
                            <a:cxnLst/>
                            <a:rect l="0" t="0" r="0" b="0"/>
                            <a:pathLst>
                              <a:path w="1714754" h="9144">
                                <a:moveTo>
                                  <a:pt x="0" y="0"/>
                                </a:moveTo>
                                <a:lnTo>
                                  <a:pt x="1714754" y="0"/>
                                </a:lnTo>
                                <a:lnTo>
                                  <a:pt x="1714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92" name="Rectangle 7292"/>
                        <wps:cNvSpPr/>
                        <wps:spPr>
                          <a:xfrm>
                            <a:off x="1714830" y="197967"/>
                            <a:ext cx="50673" cy="224380"/>
                          </a:xfrm>
                          <a:prstGeom prst="rect">
                            <a:avLst/>
                          </a:prstGeom>
                          <a:ln>
                            <a:noFill/>
                          </a:ln>
                        </wps:spPr>
                        <wps:txbx>
                          <w:txbxContent>
                            <w:p w:rsidR="00073B0A" w:rsidRDefault="00073B0A" w:rsidP="00526EA6">
                              <w:pPr>
                                <w:spacing w:after="160" w:line="259" w:lineRule="auto"/>
                                <w:ind w:left="0" w:firstLine="0"/>
                                <w:jc w:val="left"/>
                              </w:pPr>
                              <w:r>
                                <w:t xml:space="preserve"> </w:t>
                              </w:r>
                            </w:p>
                          </w:txbxContent>
                        </wps:txbx>
                        <wps:bodyPr horzOverflow="overflow" vert="horz" lIns="0" tIns="0" rIns="0" bIns="0" rtlCol="0">
                          <a:noAutofit/>
                        </wps:bodyPr>
                      </wps:wsp>
                      <wps:wsp>
                        <wps:cNvPr id="7293" name="Rectangle 7293"/>
                        <wps:cNvSpPr/>
                        <wps:spPr>
                          <a:xfrm>
                            <a:off x="0" y="373227"/>
                            <a:ext cx="50673" cy="224380"/>
                          </a:xfrm>
                          <a:prstGeom prst="rect">
                            <a:avLst/>
                          </a:prstGeom>
                          <a:ln>
                            <a:noFill/>
                          </a:ln>
                        </wps:spPr>
                        <wps:txbx>
                          <w:txbxContent>
                            <w:p w:rsidR="00073B0A" w:rsidRDefault="00073B0A" w:rsidP="00526EA6">
                              <w:pPr>
                                <w:spacing w:after="160" w:line="259" w:lineRule="auto"/>
                                <w:ind w:left="0" w:firstLine="0"/>
                                <w:jc w:val="left"/>
                              </w:pPr>
                              <w:r>
                                <w:t xml:space="preserve"> </w:t>
                              </w:r>
                            </w:p>
                          </w:txbxContent>
                        </wps:txbx>
                        <wps:bodyPr horzOverflow="overflow" vert="horz" lIns="0" tIns="0" rIns="0" bIns="0" rtlCol="0">
                          <a:noAutofit/>
                        </wps:bodyPr>
                      </wps:wsp>
                      <wps:wsp>
                        <wps:cNvPr id="78253" name="Shape 78253"/>
                        <wps:cNvSpPr/>
                        <wps:spPr>
                          <a:xfrm>
                            <a:off x="0" y="525780"/>
                            <a:ext cx="1714754" cy="9144"/>
                          </a:xfrm>
                          <a:custGeom>
                            <a:avLst/>
                            <a:gdLst/>
                            <a:ahLst/>
                            <a:cxnLst/>
                            <a:rect l="0" t="0" r="0" b="0"/>
                            <a:pathLst>
                              <a:path w="1714754" h="9144">
                                <a:moveTo>
                                  <a:pt x="0" y="0"/>
                                </a:moveTo>
                                <a:lnTo>
                                  <a:pt x="1714754" y="0"/>
                                </a:lnTo>
                                <a:lnTo>
                                  <a:pt x="1714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96" name="Rectangle 7296"/>
                        <wps:cNvSpPr/>
                        <wps:spPr>
                          <a:xfrm>
                            <a:off x="1714830" y="373227"/>
                            <a:ext cx="50673" cy="224380"/>
                          </a:xfrm>
                          <a:prstGeom prst="rect">
                            <a:avLst/>
                          </a:prstGeom>
                          <a:ln>
                            <a:noFill/>
                          </a:ln>
                        </wps:spPr>
                        <wps:txbx>
                          <w:txbxContent>
                            <w:p w:rsidR="00073B0A" w:rsidRDefault="00073B0A" w:rsidP="00526EA6">
                              <w:pPr>
                                <w:spacing w:after="160" w:line="259" w:lineRule="auto"/>
                                <w:ind w:left="0" w:firstLine="0"/>
                                <w:jc w:val="left"/>
                              </w:pPr>
                              <w:r>
                                <w:t xml:space="preserve"> </w:t>
                              </w:r>
                            </w:p>
                          </w:txbxContent>
                        </wps:txbx>
                        <wps:bodyPr horzOverflow="overflow" vert="horz" lIns="0" tIns="0" rIns="0" bIns="0" rtlCol="0">
                          <a:noAutofit/>
                        </wps:bodyPr>
                      </wps:wsp>
                      <wps:wsp>
                        <wps:cNvPr id="7297" name="Rectangle 7297"/>
                        <wps:cNvSpPr/>
                        <wps:spPr>
                          <a:xfrm>
                            <a:off x="0" y="548487"/>
                            <a:ext cx="50673" cy="224380"/>
                          </a:xfrm>
                          <a:prstGeom prst="rect">
                            <a:avLst/>
                          </a:prstGeom>
                          <a:ln>
                            <a:noFill/>
                          </a:ln>
                        </wps:spPr>
                        <wps:txbx>
                          <w:txbxContent>
                            <w:p w:rsidR="00073B0A" w:rsidRDefault="00073B0A" w:rsidP="00526EA6">
                              <w:pPr>
                                <w:spacing w:after="160" w:line="259" w:lineRule="auto"/>
                                <w:ind w:left="0" w:firstLine="0"/>
                                <w:jc w:val="left"/>
                              </w:pPr>
                              <w:r>
                                <w:t xml:space="preserve"> </w:t>
                              </w:r>
                            </w:p>
                          </w:txbxContent>
                        </wps:txbx>
                        <wps:bodyPr horzOverflow="overflow" vert="horz" lIns="0" tIns="0" rIns="0" bIns="0" rtlCol="0">
                          <a:noAutofit/>
                        </wps:bodyPr>
                      </wps:wsp>
                      <wps:wsp>
                        <wps:cNvPr id="7298" name="Rectangle 7298"/>
                        <wps:cNvSpPr/>
                        <wps:spPr>
                          <a:xfrm>
                            <a:off x="0" y="723747"/>
                            <a:ext cx="1286892" cy="224380"/>
                          </a:xfrm>
                          <a:prstGeom prst="rect">
                            <a:avLst/>
                          </a:prstGeom>
                          <a:ln>
                            <a:noFill/>
                          </a:ln>
                        </wps:spPr>
                        <wps:txbx>
                          <w:txbxContent>
                            <w:p w:rsidR="00073B0A" w:rsidRDefault="00073B0A" w:rsidP="00526EA6">
                              <w:pPr>
                                <w:spacing w:after="160" w:line="259" w:lineRule="auto"/>
                                <w:ind w:left="0" w:firstLine="0"/>
                                <w:jc w:val="left"/>
                              </w:pPr>
                              <w:r>
                                <w:t>RE: Tender No.</w:t>
                              </w:r>
                            </w:p>
                          </w:txbxContent>
                        </wps:txbx>
                        <wps:bodyPr horzOverflow="overflow" vert="horz" lIns="0" tIns="0" rIns="0" bIns="0" rtlCol="0">
                          <a:noAutofit/>
                        </wps:bodyPr>
                      </wps:wsp>
                      <wps:wsp>
                        <wps:cNvPr id="7299" name="Rectangle 7299"/>
                        <wps:cNvSpPr/>
                        <wps:spPr>
                          <a:xfrm>
                            <a:off x="969213" y="723747"/>
                            <a:ext cx="50673" cy="224380"/>
                          </a:xfrm>
                          <a:prstGeom prst="rect">
                            <a:avLst/>
                          </a:prstGeom>
                          <a:ln>
                            <a:noFill/>
                          </a:ln>
                        </wps:spPr>
                        <wps:txbx>
                          <w:txbxContent>
                            <w:p w:rsidR="00073B0A" w:rsidRDefault="00073B0A" w:rsidP="00526EA6">
                              <w:pPr>
                                <w:spacing w:after="160" w:line="259" w:lineRule="auto"/>
                                <w:ind w:left="0" w:firstLine="0"/>
                                <w:jc w:val="left"/>
                              </w:pPr>
                              <w:r>
                                <w:t xml:space="preserve"> </w:t>
                              </w:r>
                            </w:p>
                          </w:txbxContent>
                        </wps:txbx>
                        <wps:bodyPr horzOverflow="overflow" vert="horz" lIns="0" tIns="0" rIns="0" bIns="0" rtlCol="0">
                          <a:noAutofit/>
                        </wps:bodyPr>
                      </wps:wsp>
                      <wps:wsp>
                        <wps:cNvPr id="78254" name="Shape 78254"/>
                        <wps:cNvSpPr/>
                        <wps:spPr>
                          <a:xfrm>
                            <a:off x="969213" y="876299"/>
                            <a:ext cx="1667510" cy="9144"/>
                          </a:xfrm>
                          <a:custGeom>
                            <a:avLst/>
                            <a:gdLst/>
                            <a:ahLst/>
                            <a:cxnLst/>
                            <a:rect l="0" t="0" r="0" b="0"/>
                            <a:pathLst>
                              <a:path w="1667510" h="9144">
                                <a:moveTo>
                                  <a:pt x="0" y="0"/>
                                </a:moveTo>
                                <a:lnTo>
                                  <a:pt x="1667510" y="0"/>
                                </a:lnTo>
                                <a:lnTo>
                                  <a:pt x="16675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01" name="Rectangle 7301"/>
                        <wps:cNvSpPr/>
                        <wps:spPr>
                          <a:xfrm>
                            <a:off x="2636850" y="723747"/>
                            <a:ext cx="50673" cy="224380"/>
                          </a:xfrm>
                          <a:prstGeom prst="rect">
                            <a:avLst/>
                          </a:prstGeom>
                          <a:ln>
                            <a:noFill/>
                          </a:ln>
                        </wps:spPr>
                        <wps:txbx>
                          <w:txbxContent>
                            <w:p w:rsidR="00073B0A" w:rsidRDefault="00073B0A" w:rsidP="00526EA6">
                              <w:pPr>
                                <w:spacing w:after="160" w:line="259" w:lineRule="auto"/>
                                <w:ind w:left="0" w:firstLine="0"/>
                                <w:jc w:val="left"/>
                              </w:pPr>
                              <w:r>
                                <w:t xml:space="preserve"> </w:t>
                              </w:r>
                            </w:p>
                          </w:txbxContent>
                        </wps:txbx>
                        <wps:bodyPr horzOverflow="overflow" vert="horz" lIns="0" tIns="0" rIns="0" bIns="0" rtlCol="0">
                          <a:noAutofit/>
                        </wps:bodyPr>
                      </wps:wsp>
                      <wps:wsp>
                        <wps:cNvPr id="7302" name="Rectangle 7302"/>
                        <wps:cNvSpPr/>
                        <wps:spPr>
                          <a:xfrm>
                            <a:off x="0" y="899007"/>
                            <a:ext cx="50673" cy="224380"/>
                          </a:xfrm>
                          <a:prstGeom prst="rect">
                            <a:avLst/>
                          </a:prstGeom>
                          <a:ln>
                            <a:noFill/>
                          </a:ln>
                        </wps:spPr>
                        <wps:txbx>
                          <w:txbxContent>
                            <w:p w:rsidR="00073B0A" w:rsidRDefault="00073B0A" w:rsidP="00526EA6">
                              <w:pPr>
                                <w:spacing w:after="160" w:line="259" w:lineRule="auto"/>
                                <w:ind w:left="0" w:firstLine="0"/>
                                <w:jc w:val="left"/>
                              </w:pPr>
                              <w:r>
                                <w:t xml:space="preserve"> </w:t>
                              </w:r>
                            </w:p>
                          </w:txbxContent>
                        </wps:txbx>
                        <wps:bodyPr horzOverflow="overflow" vert="horz" lIns="0" tIns="0" rIns="0" bIns="0" rtlCol="0">
                          <a:noAutofit/>
                        </wps:bodyPr>
                      </wps:wsp>
                      <wps:wsp>
                        <wps:cNvPr id="7303" name="Rectangle 7303"/>
                        <wps:cNvSpPr/>
                        <wps:spPr>
                          <a:xfrm>
                            <a:off x="0" y="1074267"/>
                            <a:ext cx="405384" cy="224380"/>
                          </a:xfrm>
                          <a:prstGeom prst="rect">
                            <a:avLst/>
                          </a:prstGeom>
                          <a:ln>
                            <a:noFill/>
                          </a:ln>
                        </wps:spPr>
                        <wps:txbx>
                          <w:txbxContent>
                            <w:p w:rsidR="00073B0A" w:rsidRDefault="00073B0A" w:rsidP="00526EA6">
                              <w:pPr>
                                <w:spacing w:after="160" w:line="259" w:lineRule="auto"/>
                                <w:ind w:left="0" w:firstLine="0"/>
                                <w:jc w:val="left"/>
                              </w:pPr>
                              <w:r>
                                <w:t xml:space="preserve">        </w:t>
                              </w:r>
                            </w:p>
                          </w:txbxContent>
                        </wps:txbx>
                        <wps:bodyPr horzOverflow="overflow" vert="horz" lIns="0" tIns="0" rIns="0" bIns="0" rtlCol="0">
                          <a:noAutofit/>
                        </wps:bodyPr>
                      </wps:wsp>
                      <wps:wsp>
                        <wps:cNvPr id="7304" name="Rectangle 7304"/>
                        <wps:cNvSpPr/>
                        <wps:spPr>
                          <a:xfrm>
                            <a:off x="304749" y="1074267"/>
                            <a:ext cx="1106870" cy="224380"/>
                          </a:xfrm>
                          <a:prstGeom prst="rect">
                            <a:avLst/>
                          </a:prstGeom>
                          <a:ln>
                            <a:noFill/>
                          </a:ln>
                        </wps:spPr>
                        <wps:txbx>
                          <w:txbxContent>
                            <w:p w:rsidR="00073B0A" w:rsidRDefault="00073B0A" w:rsidP="00526EA6">
                              <w:pPr>
                                <w:spacing w:after="160" w:line="259" w:lineRule="auto"/>
                                <w:ind w:left="0" w:firstLine="0"/>
                                <w:jc w:val="left"/>
                              </w:pPr>
                              <w:r>
                                <w:t>Tender Name</w:t>
                              </w:r>
                            </w:p>
                          </w:txbxContent>
                        </wps:txbx>
                        <wps:bodyPr horzOverflow="overflow" vert="horz" lIns="0" tIns="0" rIns="0" bIns="0" rtlCol="0">
                          <a:noAutofit/>
                        </wps:bodyPr>
                      </wps:wsp>
                      <wps:wsp>
                        <wps:cNvPr id="7305" name="Rectangle 7305"/>
                        <wps:cNvSpPr/>
                        <wps:spPr>
                          <a:xfrm>
                            <a:off x="1138377" y="1074267"/>
                            <a:ext cx="50673" cy="224380"/>
                          </a:xfrm>
                          <a:prstGeom prst="rect">
                            <a:avLst/>
                          </a:prstGeom>
                          <a:ln>
                            <a:noFill/>
                          </a:ln>
                        </wps:spPr>
                        <wps:txbx>
                          <w:txbxContent>
                            <w:p w:rsidR="00073B0A" w:rsidRDefault="00073B0A" w:rsidP="00526EA6">
                              <w:pPr>
                                <w:spacing w:after="160" w:line="259" w:lineRule="auto"/>
                                <w:ind w:left="0" w:firstLine="0"/>
                                <w:jc w:val="left"/>
                              </w:pPr>
                              <w:r>
                                <w:t xml:space="preserve"> </w:t>
                              </w:r>
                            </w:p>
                          </w:txbxContent>
                        </wps:txbx>
                        <wps:bodyPr horzOverflow="overflow" vert="horz" lIns="0" tIns="0" rIns="0" bIns="0" rtlCol="0">
                          <a:noAutofit/>
                        </wps:bodyPr>
                      </wps:wsp>
                      <wps:wsp>
                        <wps:cNvPr id="78255" name="Shape 78255"/>
                        <wps:cNvSpPr/>
                        <wps:spPr>
                          <a:xfrm>
                            <a:off x="1138377" y="1226819"/>
                            <a:ext cx="1498346" cy="9144"/>
                          </a:xfrm>
                          <a:custGeom>
                            <a:avLst/>
                            <a:gdLst/>
                            <a:ahLst/>
                            <a:cxnLst/>
                            <a:rect l="0" t="0" r="0" b="0"/>
                            <a:pathLst>
                              <a:path w="1498346" h="9144">
                                <a:moveTo>
                                  <a:pt x="0" y="0"/>
                                </a:moveTo>
                                <a:lnTo>
                                  <a:pt x="1498346" y="0"/>
                                </a:lnTo>
                                <a:lnTo>
                                  <a:pt x="14983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07" name="Rectangle 7307"/>
                        <wps:cNvSpPr/>
                        <wps:spPr>
                          <a:xfrm>
                            <a:off x="2636850" y="1074267"/>
                            <a:ext cx="50673" cy="224380"/>
                          </a:xfrm>
                          <a:prstGeom prst="rect">
                            <a:avLst/>
                          </a:prstGeom>
                          <a:ln>
                            <a:noFill/>
                          </a:ln>
                        </wps:spPr>
                        <wps:txbx>
                          <w:txbxContent>
                            <w:p w:rsidR="00073B0A" w:rsidRDefault="00073B0A" w:rsidP="00526EA6">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03C478FD" id="Group 62935" o:spid="_x0000_s1032" style="width:210.65pt;height:97.85pt;mso-position-horizontal-relative:char;mso-position-vertical-relative:line" coordsize="26749,12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">
                <v:shape id="Shape 78250" o:spid="_x0000_s1033" style="position:absolute;left:2117;width:15411;height:91;visibility:visible;mso-wrap-style:square;v-text-anchor:top" coordsize="1541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" path="m,l1541018,r,9144l,9144,,e" fillcolor="black" stroked="f" strokeweight="0">
                  <v:stroke miterlimit="83231f" joinstyle="miter"/>
                  <v:path arrowok="t" textboxrect="0,0,1541018,9144"/>
                </v:shape>
                <v:rect id="Rectangle 7285" o:spid="_x0000_s1034" style="position:absolute;top:227;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56I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GPTjL3i8CU9ATu4AAAD//wMAUEsBAi0AFAAGAAgAAAAhANvh9svuAAAAhQEAABMAAAAAAAAA&#10;AAAAAAAAAAAAAFtDb250ZW50X1R5cGVzXS54bWxQSwECLQAUAAYACAAAACEAWvQsW78AAAAVAQAA&#10;CwAAAAAAAAAAAAAAAAAfAQAAX3JlbHMvLnJlbHNQSwECLQAUAAYACAAAACEAix+eiMYAAADdAAAA&#10;DwAAAAAAAAAAAAAAAAAHAgAAZHJzL2Rvd25yZXYueG1sUEsFBgAAAAADAAMAtwAAAPoCAAAAAA==&#10;" filled="f" stroked="f">
                  <v:textbox inset="0,0,0,0">
                    <w:txbxContent>
                      <w:p w:rsidR="00073B0A" w:rsidRDefault="00073B0A" w:rsidP="00526EA6">
                        <w:pPr>
                          <w:spacing w:after="160" w:line="259" w:lineRule="auto"/>
                          <w:ind w:left="0" w:firstLine="0"/>
                          <w:jc w:val="left"/>
                        </w:pPr>
                        <w:r>
                          <w:t xml:space="preserve"> </w:t>
                        </w:r>
                      </w:p>
                    </w:txbxContent>
                  </v:textbox>
                </v:rect>
                <v:shape id="Shape 78251" o:spid="_x0000_s1035" style="position:absolute;top:1752;width:17147;height:92;visibility:visible;mso-wrap-style:square;v-text-anchor:top" coordsize="17147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" path="m,l1714754,r,9144l,9144,,e" fillcolor="black" stroked="f" strokeweight="0">
                  <v:stroke miterlimit="83231f" joinstyle="miter"/>
                  <v:path arrowok="t" textboxrect="0,0,1714754,9144"/>
                </v:shape>
                <v:rect id="Rectangle 7288" o:spid="_x0000_s1036" style="position:absolute;left:17148;top:22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" filled="f" stroked="f">
                  <v:textbox inset="0,0,0,0">
                    <w:txbxContent>
                      <w:p w:rsidR="00073B0A" w:rsidRDefault="00073B0A" w:rsidP="00526EA6">
                        <w:pPr>
                          <w:spacing w:after="160" w:line="259" w:lineRule="auto"/>
                          <w:ind w:left="0" w:firstLine="0"/>
                          <w:jc w:val="left"/>
                        </w:pPr>
                        <w:r>
                          <w:t xml:space="preserve"> </w:t>
                        </w:r>
                      </w:p>
                    </w:txbxContent>
                  </v:textbox>
                </v:rect>
                <v:rect id="Rectangle 7289" o:spid="_x0000_s1037" style="position:absolute;top:197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pSN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D6JE/h/E56AnD8AAAD//wMAUEsBAi0AFAAGAAgAAAAhANvh9svuAAAAhQEAABMAAAAAAAAA&#10;AAAAAAAAAAAAAFtDb250ZW50X1R5cGVzXS54bWxQSwECLQAUAAYACAAAACEAWvQsW78AAAAVAQAA&#10;CwAAAAAAAAAAAAAAAAAfAQAAX3JlbHMvLnJlbHNQSwECLQAUAAYACAAAACEAClKUjcYAAADdAAAA&#10;DwAAAAAAAAAAAAAAAAAHAgAAZHJzL2Rvd25yZXYueG1sUEsFBgAAAAADAAMAtwAAAPoCAAAAAA==&#10;" filled="f" stroked="f">
                  <v:textbox inset="0,0,0,0">
                    <w:txbxContent>
                      <w:p w:rsidR="00073B0A" w:rsidRDefault="00073B0A" w:rsidP="00526EA6">
                        <w:pPr>
                          <w:spacing w:after="160" w:line="259" w:lineRule="auto"/>
                          <w:ind w:left="0" w:firstLine="0"/>
                          <w:jc w:val="left"/>
                        </w:pPr>
                        <w:r>
                          <w:t xml:space="preserve"> </w:t>
                        </w:r>
                      </w:p>
                    </w:txbxContent>
                  </v:textbox>
                </v:rect>
                <v:shape id="Shape 78252" o:spid="_x0000_s1038" style="position:absolute;top:3505;width:17147;height:91;visibility:visible;mso-wrap-style:square;v-text-anchor:top" coordsize="17147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" path="m,l1714754,r,9144l,9144,,e" fillcolor="black" stroked="f" strokeweight="0">
                  <v:stroke miterlimit="83231f" joinstyle="miter"/>
                  <v:path arrowok="t" textboxrect="0,0,1714754,9144"/>
                </v:shape>
                <v:rect id="Rectangle 7292" o:spid="_x0000_s1039" style="position:absolute;left:17148;top:197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" filled="f" stroked="f">
                  <v:textbox inset="0,0,0,0">
                    <w:txbxContent>
                      <w:p w:rsidR="00073B0A" w:rsidRDefault="00073B0A" w:rsidP="00526EA6">
                        <w:pPr>
                          <w:spacing w:after="160" w:line="259" w:lineRule="auto"/>
                          <w:ind w:left="0" w:firstLine="0"/>
                          <w:jc w:val="left"/>
                        </w:pPr>
                        <w:r>
                          <w:t xml:space="preserve"> </w:t>
                        </w:r>
                      </w:p>
                    </w:txbxContent>
                  </v:textbox>
                </v:rect>
                <v:rect id="Rectangle 7293" o:spid="_x0000_s1040" style="position:absolute;top:373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" filled="f" stroked="f">
                  <v:textbox inset="0,0,0,0">
                    <w:txbxContent>
                      <w:p w:rsidR="00073B0A" w:rsidRDefault="00073B0A" w:rsidP="00526EA6">
                        <w:pPr>
                          <w:spacing w:after="160" w:line="259" w:lineRule="auto"/>
                          <w:ind w:left="0" w:firstLine="0"/>
                          <w:jc w:val="left"/>
                        </w:pPr>
                        <w:r>
                          <w:t xml:space="preserve"> </w:t>
                        </w:r>
                      </w:p>
                    </w:txbxContent>
                  </v:textbox>
                </v:rect>
                <v:shape id="Shape 78253" o:spid="_x0000_s1041" style="position:absolute;top:5257;width:17147;height:92;visibility:visible;mso-wrap-style:square;v-text-anchor:top" coordsize="17147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" path="m,l1714754,r,9144l,9144,,e" fillcolor="black" stroked="f" strokeweight="0">
                  <v:stroke miterlimit="83231f" joinstyle="miter"/>
                  <v:path arrowok="t" textboxrect="0,0,1714754,9144"/>
                </v:shape>
                <v:rect id="Rectangle 7296" o:spid="_x0000_s1042" style="position:absolute;left:17148;top:373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" filled="f" stroked="f">
                  <v:textbox inset="0,0,0,0">
                    <w:txbxContent>
                      <w:p w:rsidR="00073B0A" w:rsidRDefault="00073B0A" w:rsidP="00526EA6">
                        <w:pPr>
                          <w:spacing w:after="160" w:line="259" w:lineRule="auto"/>
                          <w:ind w:left="0" w:firstLine="0"/>
                          <w:jc w:val="left"/>
                        </w:pPr>
                        <w:r>
                          <w:t xml:space="preserve"> </w:t>
                        </w:r>
                      </w:p>
                    </w:txbxContent>
                  </v:textbox>
                </v:rect>
                <v:rect id="Rectangle 7297" o:spid="_x0000_s1043" style="position:absolute;top:548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DO5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" filled="f" stroked="f">
                  <v:textbox inset="0,0,0,0">
                    <w:txbxContent>
                      <w:p w:rsidR="00073B0A" w:rsidRDefault="00073B0A" w:rsidP="00526EA6">
                        <w:pPr>
                          <w:spacing w:after="160" w:line="259" w:lineRule="auto"/>
                          <w:ind w:left="0" w:firstLine="0"/>
                          <w:jc w:val="left"/>
                        </w:pPr>
                        <w:r>
                          <w:t xml:space="preserve"> </w:t>
                        </w:r>
                      </w:p>
                    </w:txbxContent>
                  </v:textbox>
                </v:rect>
                <v:rect id="Rectangle 7298" o:spid="_x0000_s1044" style="position:absolute;top:7237;width:1286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" filled="f" stroked="f">
                  <v:textbox inset="0,0,0,0">
                    <w:txbxContent>
                      <w:p w:rsidR="00073B0A" w:rsidRDefault="00073B0A" w:rsidP="00526EA6">
                        <w:pPr>
                          <w:spacing w:after="160" w:line="259" w:lineRule="auto"/>
                          <w:ind w:left="0" w:firstLine="0"/>
                          <w:jc w:val="left"/>
                        </w:pPr>
                        <w:r>
                          <w:t>RE: Tender No.</w:t>
                        </w:r>
                      </w:p>
                    </w:txbxContent>
                  </v:textbox>
                </v:rect>
                <v:rect id="Rectangle 7299" o:spid="_x0000_s1045" style="position:absolute;left:9692;top:723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" filled="f" stroked="f">
                  <v:textbox inset="0,0,0,0">
                    <w:txbxContent>
                      <w:p w:rsidR="00073B0A" w:rsidRDefault="00073B0A" w:rsidP="00526EA6">
                        <w:pPr>
                          <w:spacing w:after="160" w:line="259" w:lineRule="auto"/>
                          <w:ind w:left="0" w:firstLine="0"/>
                          <w:jc w:val="left"/>
                        </w:pPr>
                        <w:r>
                          <w:t xml:space="preserve"> </w:t>
                        </w:r>
                      </w:p>
                    </w:txbxContent>
                  </v:textbox>
                </v:rect>
                <v:shape id="Shape 78254" o:spid="_x0000_s1046" style="position:absolute;left:9692;top:8762;width:16675;height:92;visibility:visible;mso-wrap-style:square;v-text-anchor:top" coordsize="1667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" path="m,l1667510,r,9144l,9144,,e" fillcolor="black" stroked="f" strokeweight="0">
                  <v:stroke miterlimit="83231f" joinstyle="miter"/>
                  <v:path arrowok="t" textboxrect="0,0,1667510,9144"/>
                </v:shape>
                <v:rect id="Rectangle 7301" o:spid="_x0000_s1047" style="position:absolute;left:26368;top:723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" filled="f" stroked="f">
                  <v:textbox inset="0,0,0,0">
                    <w:txbxContent>
                      <w:p w:rsidR="00073B0A" w:rsidRDefault="00073B0A" w:rsidP="00526EA6">
                        <w:pPr>
                          <w:spacing w:after="160" w:line="259" w:lineRule="auto"/>
                          <w:ind w:left="0" w:firstLine="0"/>
                          <w:jc w:val="left"/>
                        </w:pPr>
                        <w:r>
                          <w:t xml:space="preserve"> </w:t>
                        </w:r>
                      </w:p>
                    </w:txbxContent>
                  </v:textbox>
                </v:rect>
                <v:rect id="Rectangle 7302" o:spid="_x0000_s1048" style="position:absolute;top:8990;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" filled="f" stroked="f">
                  <v:textbox inset="0,0,0,0">
                    <w:txbxContent>
                      <w:p w:rsidR="00073B0A" w:rsidRDefault="00073B0A" w:rsidP="00526EA6">
                        <w:pPr>
                          <w:spacing w:after="160" w:line="259" w:lineRule="auto"/>
                          <w:ind w:left="0" w:firstLine="0"/>
                          <w:jc w:val="left"/>
                        </w:pPr>
                        <w:r>
                          <w:t xml:space="preserve"> </w:t>
                        </w:r>
                      </w:p>
                    </w:txbxContent>
                  </v:textbox>
                </v:rect>
                <v:rect id="Rectangle 7303" o:spid="_x0000_s1049" style="position:absolute;top:10742;width:405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" filled="f" stroked="f">
                  <v:textbox inset="0,0,0,0">
                    <w:txbxContent>
                      <w:p w:rsidR="00073B0A" w:rsidRDefault="00073B0A" w:rsidP="00526EA6">
                        <w:pPr>
                          <w:spacing w:after="160" w:line="259" w:lineRule="auto"/>
                          <w:ind w:left="0" w:firstLine="0"/>
                          <w:jc w:val="left"/>
                        </w:pPr>
                        <w:r>
                          <w:t xml:space="preserve">        </w:t>
                        </w:r>
                      </w:p>
                    </w:txbxContent>
                  </v:textbox>
                </v:rect>
                <v:rect id="Rectangle 7304" o:spid="_x0000_s1050" style="position:absolute;left:3047;top:10742;width:1106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" filled="f" stroked="f">
                  <v:textbox inset="0,0,0,0">
                    <w:txbxContent>
                      <w:p w:rsidR="00073B0A" w:rsidRDefault="00073B0A" w:rsidP="00526EA6">
                        <w:pPr>
                          <w:spacing w:after="160" w:line="259" w:lineRule="auto"/>
                          <w:ind w:left="0" w:firstLine="0"/>
                          <w:jc w:val="left"/>
                        </w:pPr>
                        <w:r>
                          <w:t>Tender Name</w:t>
                        </w:r>
                      </w:p>
                    </w:txbxContent>
                  </v:textbox>
                </v:rect>
                <v:rect id="Rectangle 7305" o:spid="_x0000_s1051" style="position:absolute;left:11383;top:1074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" filled="f" stroked="f">
                  <v:textbox inset="0,0,0,0">
                    <w:txbxContent>
                      <w:p w:rsidR="00073B0A" w:rsidRDefault="00073B0A" w:rsidP="00526EA6">
                        <w:pPr>
                          <w:spacing w:after="160" w:line="259" w:lineRule="auto"/>
                          <w:ind w:left="0" w:firstLine="0"/>
                          <w:jc w:val="left"/>
                        </w:pPr>
                        <w:r>
                          <w:t xml:space="preserve"> </w:t>
                        </w:r>
                      </w:p>
                    </w:txbxContent>
                  </v:textbox>
                </v:rect>
                <v:shape id="Shape 78255" o:spid="_x0000_s1052" style="position:absolute;left:11383;top:12268;width:14984;height:91;visibility:visible;mso-wrap-style:square;v-text-anchor:top" coordsize="14983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" path="m,l1498346,r,9144l,9144,,e" fillcolor="black" stroked="f" strokeweight="0">
                  <v:stroke miterlimit="83231f" joinstyle="miter"/>
                  <v:path arrowok="t" textboxrect="0,0,1498346,9144"/>
                </v:shape>
                <v:rect id="Rectangle 7307" o:spid="_x0000_s1053" style="position:absolute;left:26368;top:1074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" filled="f" stroked="f">
                  <v:textbox inset="0,0,0,0">
                    <w:txbxContent>
                      <w:p w:rsidR="00073B0A" w:rsidRDefault="00073B0A" w:rsidP="00526EA6">
                        <w:pPr>
                          <w:spacing w:after="160" w:line="259" w:lineRule="auto"/>
                          <w:ind w:left="0" w:firstLine="0"/>
                          <w:jc w:val="left"/>
                        </w:pPr>
                        <w:r>
                          <w:t xml:space="preserve"> </w:t>
                        </w:r>
                      </w:p>
                    </w:txbxContent>
                  </v:textbox>
                </v:rect>
                <w10:anchorlock/>
              </v:group>
            </w:pict>
          </mc:Fallback>
        </mc:AlternateContent>
      </w:r>
    </w:p>
    <w:p w:rsidR="00526EA6" w:rsidRDefault="00526EA6" w:rsidP="00526EA6">
      <w:pPr>
        <w:spacing w:after="0" w:line="259" w:lineRule="auto"/>
        <w:ind w:left="0" w:firstLine="0"/>
        <w:jc w:val="left"/>
      </w:pPr>
      <w:r>
        <w:t xml:space="preserve"> </w:t>
      </w:r>
    </w:p>
    <w:p w:rsidR="00526EA6" w:rsidRDefault="00526EA6" w:rsidP="00526EA6">
      <w:pPr>
        <w:ind w:left="-5" w:right="54"/>
      </w:pPr>
      <w:r>
        <w:t xml:space="preserve">This is to notify that the contract/s stated below under the above mentioned tender have been awarded to you.  </w:t>
      </w:r>
    </w:p>
    <w:p w:rsidR="00526EA6" w:rsidRDefault="00526EA6" w:rsidP="00526EA6">
      <w:pPr>
        <w:spacing w:after="0" w:line="259" w:lineRule="auto"/>
        <w:ind w:left="0" w:firstLine="0"/>
        <w:jc w:val="left"/>
      </w:pPr>
      <w:r>
        <w:t xml:space="preserve">  </w:t>
      </w:r>
    </w:p>
    <w:p w:rsidR="00526EA6" w:rsidRDefault="00526EA6" w:rsidP="00526EA6">
      <w:pPr>
        <w:spacing w:after="0" w:line="259" w:lineRule="auto"/>
        <w:ind w:left="0" w:firstLine="0"/>
        <w:jc w:val="left"/>
      </w:pPr>
      <w:r>
        <w:t xml:space="preserve"> </w:t>
      </w:r>
      <w:r>
        <w:rPr>
          <w:rFonts w:ascii="Calibri" w:eastAsia="Calibri" w:hAnsi="Calibri" w:cs="Calibri"/>
          <w:noProof/>
          <w:sz w:val="22"/>
        </w:rPr>
        <mc:AlternateContent>
          <mc:Choice Requires="wpg">
            <w:drawing>
              <wp:inline distT="0" distB="0" distL="0" distR="0" wp14:anchorId="06BB8A44" wp14:editId="63B40308">
                <wp:extent cx="5275453" cy="182880"/>
                <wp:effectExtent l="0" t="0" r="0" b="0"/>
                <wp:docPr id="62937" name="Group 62937"/>
                <wp:cNvGraphicFramePr/>
                <a:graphic xmlns:a="http://schemas.openxmlformats.org/drawingml/2006/main">
                  <a:graphicData uri="http://schemas.microsoft.com/office/word/2010/wordprocessingGroup">
                    <wpg:wgp>
                      <wpg:cNvGrpSpPr/>
                      <wpg:grpSpPr>
                        <a:xfrm>
                          <a:off x="0" y="0"/>
                          <a:ext cx="5275453" cy="182880"/>
                          <a:chOff x="0" y="0"/>
                          <a:chExt cx="5275453" cy="182880"/>
                        </a:xfrm>
                      </wpg:grpSpPr>
                      <wps:wsp>
                        <wps:cNvPr id="78262" name="Shape 78262"/>
                        <wps:cNvSpPr/>
                        <wps:spPr>
                          <a:xfrm>
                            <a:off x="0" y="0"/>
                            <a:ext cx="5275453" cy="9144"/>
                          </a:xfrm>
                          <a:custGeom>
                            <a:avLst/>
                            <a:gdLst/>
                            <a:ahLst/>
                            <a:cxnLst/>
                            <a:rect l="0" t="0" r="0" b="0"/>
                            <a:pathLst>
                              <a:path w="5275453" h="9144">
                                <a:moveTo>
                                  <a:pt x="0" y="0"/>
                                </a:moveTo>
                                <a:lnTo>
                                  <a:pt x="5275453" y="0"/>
                                </a:lnTo>
                                <a:lnTo>
                                  <a:pt x="52754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263" name="Shape 78263"/>
                        <wps:cNvSpPr/>
                        <wps:spPr>
                          <a:xfrm>
                            <a:off x="0" y="175261"/>
                            <a:ext cx="5275453" cy="9144"/>
                          </a:xfrm>
                          <a:custGeom>
                            <a:avLst/>
                            <a:gdLst/>
                            <a:ahLst/>
                            <a:cxnLst/>
                            <a:rect l="0" t="0" r="0" b="0"/>
                            <a:pathLst>
                              <a:path w="5275453" h="9144">
                                <a:moveTo>
                                  <a:pt x="0" y="0"/>
                                </a:moveTo>
                                <a:lnTo>
                                  <a:pt x="5275453" y="0"/>
                                </a:lnTo>
                                <a:lnTo>
                                  <a:pt x="52754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D331647" id="Group 62937" o:spid="_x0000_s1026" style="width:415.4pt;height:14.4pt;mso-position-horizontal-relative:char;mso-position-vertical-relative:line" coordsize="52754,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">
                <v:shape id="Shape 78262" o:spid="_x0000_s1027" style="position:absolute;width:52754;height:91;visibility:visible;mso-wrap-style:square;v-text-anchor:top" coordsize="52754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" path="m,l5275453,r,9144l,9144,,e" fillcolor="black" stroked="f" strokeweight="0">
                  <v:stroke miterlimit="83231f" joinstyle="miter"/>
                  <v:path arrowok="t" textboxrect="0,0,5275453,9144"/>
                </v:shape>
                <v:shape id="Shape 78263" o:spid="_x0000_s1028" style="position:absolute;top:1752;width:52754;height:92;visibility:visible;mso-wrap-style:square;v-text-anchor:top" coordsize="52754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" path="m,l5275453,r,9144l,9144,,e" fillcolor="black" stroked="f" strokeweight="0">
                  <v:stroke miterlimit="83231f" joinstyle="miter"/>
                  <v:path arrowok="t" textboxrect="0,0,5275453,9144"/>
                </v:shape>
                <w10:anchorlock/>
              </v:group>
            </w:pict>
          </mc:Fallback>
        </mc:AlternateContent>
      </w:r>
      <w:r>
        <w:t xml:space="preserve"> </w:t>
      </w:r>
    </w:p>
    <w:p w:rsidR="00526EA6" w:rsidRDefault="00526EA6" w:rsidP="00526EA6">
      <w:pPr>
        <w:spacing w:after="0" w:line="259" w:lineRule="auto"/>
        <w:ind w:left="0" w:firstLine="0"/>
        <w:jc w:val="left"/>
      </w:pPr>
      <w:r>
        <w:t xml:space="preserve"> </w:t>
      </w:r>
    </w:p>
    <w:p w:rsidR="00526EA6" w:rsidRDefault="00526EA6" w:rsidP="00526EA6">
      <w:pPr>
        <w:numPr>
          <w:ilvl w:val="0"/>
          <w:numId w:val="21"/>
        </w:numPr>
        <w:ind w:right="54" w:hanging="360"/>
      </w:pPr>
      <w:r>
        <w:t xml:space="preserve">Please acknowledge receipt of this letter of notification signifying your acceptance. </w:t>
      </w:r>
    </w:p>
    <w:p w:rsidR="00526EA6" w:rsidRDefault="00526EA6" w:rsidP="00526EA6">
      <w:pPr>
        <w:spacing w:after="0" w:line="259" w:lineRule="auto"/>
        <w:ind w:left="360" w:firstLine="0"/>
        <w:jc w:val="left"/>
      </w:pPr>
      <w:r>
        <w:t xml:space="preserve"> </w:t>
      </w:r>
    </w:p>
    <w:p w:rsidR="00526EA6" w:rsidRDefault="00526EA6" w:rsidP="00526EA6">
      <w:pPr>
        <w:numPr>
          <w:ilvl w:val="0"/>
          <w:numId w:val="21"/>
        </w:numPr>
        <w:ind w:right="54" w:hanging="360"/>
      </w:pPr>
      <w:r>
        <w:t xml:space="preserve">The contract/contracts shall be signed by the parties within 30 days of the date of this letter but not earlier than 14 days from the date of the letter.  </w:t>
      </w:r>
    </w:p>
    <w:p w:rsidR="00526EA6" w:rsidRDefault="00526EA6" w:rsidP="00526EA6">
      <w:pPr>
        <w:spacing w:after="0" w:line="259" w:lineRule="auto"/>
        <w:ind w:left="0" w:firstLine="0"/>
        <w:jc w:val="left"/>
      </w:pPr>
      <w:r>
        <w:t xml:space="preserve"> </w:t>
      </w:r>
    </w:p>
    <w:p w:rsidR="00526EA6" w:rsidRDefault="00526EA6" w:rsidP="00526EA6">
      <w:pPr>
        <w:spacing w:after="0" w:line="259" w:lineRule="auto"/>
        <w:ind w:left="360" w:firstLine="0"/>
        <w:jc w:val="left"/>
      </w:pPr>
      <w:r>
        <w:t xml:space="preserve"> </w:t>
      </w:r>
    </w:p>
    <w:p w:rsidR="00526EA6" w:rsidRDefault="00526EA6" w:rsidP="00526EA6">
      <w:pPr>
        <w:numPr>
          <w:ilvl w:val="0"/>
          <w:numId w:val="21"/>
        </w:numPr>
        <w:ind w:right="54" w:hanging="360"/>
      </w:pPr>
      <w:r>
        <w:t xml:space="preserve">You may contact the officer(s) whose particulars appear below on the subject matter of this letter of notification of award.  </w:t>
      </w:r>
    </w:p>
    <w:p w:rsidR="00526EA6" w:rsidRDefault="00526EA6" w:rsidP="00526EA6">
      <w:pPr>
        <w:spacing w:after="0" w:line="259" w:lineRule="auto"/>
        <w:ind w:left="720" w:firstLine="0"/>
        <w:jc w:val="left"/>
      </w:pPr>
      <w:r>
        <w:rPr>
          <w:i/>
        </w:rPr>
        <w:t xml:space="preserve"> </w:t>
      </w:r>
    </w:p>
    <w:p w:rsidR="00526EA6" w:rsidRDefault="00526EA6" w:rsidP="00526EA6">
      <w:pPr>
        <w:tabs>
          <w:tab w:val="center" w:pos="1890"/>
          <w:tab w:val="center" w:pos="8308"/>
        </w:tabs>
        <w:spacing w:after="4" w:line="251" w:lineRule="auto"/>
        <w:ind w:left="0" w:firstLine="0"/>
        <w:jc w:val="left"/>
      </w:pPr>
      <w:r>
        <w:rPr>
          <w:rFonts w:ascii="Calibri" w:eastAsia="Calibri" w:hAnsi="Calibri" w:cs="Calibri"/>
          <w:sz w:val="22"/>
        </w:rPr>
        <w:tab/>
      </w:r>
      <w:r>
        <w:rPr>
          <w:i/>
        </w:rPr>
        <w:t xml:space="preserve">(FULL PARTICULARS) </w:t>
      </w:r>
      <w:r>
        <w:rPr>
          <w:i/>
        </w:rPr>
        <w:tab/>
        <w:t xml:space="preserve"> </w:t>
      </w:r>
    </w:p>
    <w:p w:rsidR="00526EA6" w:rsidRDefault="00526EA6" w:rsidP="00526EA6">
      <w:pPr>
        <w:spacing w:after="0" w:line="259" w:lineRule="auto"/>
        <w:ind w:left="0" w:right="334" w:firstLine="0"/>
        <w:jc w:val="right"/>
      </w:pPr>
      <w:r>
        <w:rPr>
          <w:rFonts w:ascii="Calibri" w:eastAsia="Calibri" w:hAnsi="Calibri" w:cs="Calibri"/>
          <w:noProof/>
          <w:sz w:val="22"/>
        </w:rPr>
        <mc:AlternateContent>
          <mc:Choice Requires="wpg">
            <w:drawing>
              <wp:inline distT="0" distB="0" distL="0" distR="0" wp14:anchorId="0BE529D1" wp14:editId="7181FD95">
                <wp:extent cx="4818380" cy="191415"/>
                <wp:effectExtent l="0" t="0" r="0" b="0"/>
                <wp:docPr id="62938" name="Group 62938"/>
                <wp:cNvGraphicFramePr/>
                <a:graphic xmlns:a="http://schemas.openxmlformats.org/drawingml/2006/main">
                  <a:graphicData uri="http://schemas.microsoft.com/office/word/2010/wordprocessingGroup">
                    <wpg:wgp>
                      <wpg:cNvGrpSpPr/>
                      <wpg:grpSpPr>
                        <a:xfrm>
                          <a:off x="0" y="0"/>
                          <a:ext cx="4818380" cy="191415"/>
                          <a:chOff x="0" y="0"/>
                          <a:chExt cx="4818380" cy="191415"/>
                        </a:xfrm>
                      </wpg:grpSpPr>
                      <wps:wsp>
                        <wps:cNvPr id="78266" name="Shape 78266"/>
                        <wps:cNvSpPr/>
                        <wps:spPr>
                          <a:xfrm>
                            <a:off x="1486281" y="0"/>
                            <a:ext cx="3332099" cy="9144"/>
                          </a:xfrm>
                          <a:custGeom>
                            <a:avLst/>
                            <a:gdLst/>
                            <a:ahLst/>
                            <a:cxnLst/>
                            <a:rect l="0" t="0" r="0" b="0"/>
                            <a:pathLst>
                              <a:path w="3332099" h="9144">
                                <a:moveTo>
                                  <a:pt x="0" y="0"/>
                                </a:moveTo>
                                <a:lnTo>
                                  <a:pt x="3332099" y="0"/>
                                </a:lnTo>
                                <a:lnTo>
                                  <a:pt x="33320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43" name="Rectangle 7343"/>
                        <wps:cNvSpPr/>
                        <wps:spPr>
                          <a:xfrm>
                            <a:off x="0" y="22708"/>
                            <a:ext cx="50673" cy="224380"/>
                          </a:xfrm>
                          <a:prstGeom prst="rect">
                            <a:avLst/>
                          </a:prstGeom>
                          <a:ln>
                            <a:noFill/>
                          </a:ln>
                        </wps:spPr>
                        <wps:txbx>
                          <w:txbxContent>
                            <w:p w:rsidR="00073B0A" w:rsidRDefault="00073B0A" w:rsidP="00526EA6">
                              <w:pPr>
                                <w:spacing w:after="160" w:line="259" w:lineRule="auto"/>
                                <w:ind w:left="0" w:firstLine="0"/>
                                <w:jc w:val="left"/>
                              </w:pPr>
                              <w:r>
                                <w:t xml:space="preserve"> </w:t>
                              </w:r>
                            </w:p>
                          </w:txbxContent>
                        </wps:txbx>
                        <wps:bodyPr horzOverflow="overflow" vert="horz" lIns="0" tIns="0" rIns="0" bIns="0" rtlCol="0">
                          <a:noAutofit/>
                        </wps:bodyPr>
                      </wps:wsp>
                      <wps:wsp>
                        <wps:cNvPr id="78267" name="Shape 78267"/>
                        <wps:cNvSpPr/>
                        <wps:spPr>
                          <a:xfrm>
                            <a:off x="0" y="175260"/>
                            <a:ext cx="4818253" cy="9144"/>
                          </a:xfrm>
                          <a:custGeom>
                            <a:avLst/>
                            <a:gdLst/>
                            <a:ahLst/>
                            <a:cxnLst/>
                            <a:rect l="0" t="0" r="0" b="0"/>
                            <a:pathLst>
                              <a:path w="4818253" h="9144">
                                <a:moveTo>
                                  <a:pt x="0" y="0"/>
                                </a:moveTo>
                                <a:lnTo>
                                  <a:pt x="4818253" y="0"/>
                                </a:lnTo>
                                <a:lnTo>
                                  <a:pt x="48182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E529D1" id="Group 62938" o:spid="_x0000_s1054" style="width:379.4pt;height:15.05pt;mso-position-horizontal-relative:char;mso-position-vertical-relative:line" coordsize="48183,1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">
                <v:shape id="Shape 78266" o:spid="_x0000_s1055" style="position:absolute;left:14862;width:33321;height:91;visibility:visible;mso-wrap-style:square;v-text-anchor:top" coordsize="333209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" path="m,l3332099,r,9144l,9144,,e" fillcolor="black" stroked="f" strokeweight="0">
                  <v:stroke miterlimit="83231f" joinstyle="miter"/>
                  <v:path arrowok="t" textboxrect="0,0,3332099,9144"/>
                </v:shape>
                <v:rect id="Rectangle 7343" o:spid="_x0000_s1056" style="position:absolute;top:227;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" filled="f" stroked="f">
                  <v:textbox inset="0,0,0,0">
                    <w:txbxContent>
                      <w:p w:rsidR="00073B0A" w:rsidRDefault="00073B0A" w:rsidP="00526EA6">
                        <w:pPr>
                          <w:spacing w:after="160" w:line="259" w:lineRule="auto"/>
                          <w:ind w:left="0" w:firstLine="0"/>
                          <w:jc w:val="left"/>
                        </w:pPr>
                        <w:r>
                          <w:t xml:space="preserve"> </w:t>
                        </w:r>
                      </w:p>
                    </w:txbxContent>
                  </v:textbox>
                </v:rect>
                <v:shape id="Shape 78267" o:spid="_x0000_s1057" style="position:absolute;top:1752;width:48182;height:92;visibility:visible;mso-wrap-style:square;v-text-anchor:top" coordsize="48182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" path="m,l4818253,r,9144l,9144,,e" fillcolor="black" stroked="f" strokeweight="0">
                  <v:stroke miterlimit="83231f" joinstyle="miter"/>
                  <v:path arrowok="t" textboxrect="0,0,4818253,9144"/>
                </v:shape>
                <w10:anchorlock/>
              </v:group>
            </w:pict>
          </mc:Fallback>
        </mc:AlternateContent>
      </w:r>
      <w:r>
        <w:t xml:space="preserve"> </w:t>
      </w:r>
    </w:p>
    <w:p w:rsidR="00526EA6" w:rsidRDefault="00526EA6" w:rsidP="00526EA6">
      <w:pPr>
        <w:spacing w:after="0" w:line="259" w:lineRule="auto"/>
        <w:ind w:left="0" w:firstLine="0"/>
        <w:jc w:val="left"/>
      </w:pPr>
      <w:r>
        <w:t xml:space="preserve"> </w:t>
      </w:r>
      <w:r>
        <w:tab/>
        <w:t xml:space="preserve"> </w:t>
      </w:r>
    </w:p>
    <w:p w:rsidR="00526EA6" w:rsidRDefault="00526EA6" w:rsidP="00526EA6">
      <w:pPr>
        <w:spacing w:after="0" w:line="259" w:lineRule="auto"/>
        <w:ind w:left="0" w:firstLine="0"/>
        <w:jc w:val="left"/>
      </w:pPr>
      <w:r>
        <w:t xml:space="preserve"> </w:t>
      </w:r>
      <w:r>
        <w:tab/>
        <w:t xml:space="preserve"> </w:t>
      </w:r>
    </w:p>
    <w:p w:rsidR="00526EA6" w:rsidRDefault="00526EA6" w:rsidP="00526EA6">
      <w:pPr>
        <w:spacing w:after="0" w:line="259" w:lineRule="auto"/>
        <w:ind w:left="0" w:firstLine="0"/>
      </w:pPr>
      <w:r>
        <w:t xml:space="preserve"> </w:t>
      </w:r>
      <w:r>
        <w:tab/>
        <w:t xml:space="preserve"> </w:t>
      </w:r>
      <w:r>
        <w:tab/>
        <w:t xml:space="preserve"> </w:t>
      </w:r>
    </w:p>
    <w:p w:rsidR="00526EA6" w:rsidRDefault="00526EA6" w:rsidP="00526EA6">
      <w:pPr>
        <w:spacing w:after="0" w:line="259" w:lineRule="auto"/>
        <w:ind w:left="0" w:firstLine="0"/>
        <w:jc w:val="left"/>
      </w:pPr>
      <w:r>
        <w:t xml:space="preserve"> </w:t>
      </w:r>
    </w:p>
    <w:p w:rsidR="006C53C8" w:rsidRDefault="006C53C8" w:rsidP="00526EA6">
      <w:pPr>
        <w:spacing w:after="0" w:line="259" w:lineRule="auto"/>
        <w:ind w:left="0" w:firstLine="0"/>
        <w:jc w:val="left"/>
      </w:pPr>
    </w:p>
    <w:p w:rsidR="006C53C8" w:rsidRDefault="006C53C8" w:rsidP="00526EA6">
      <w:pPr>
        <w:spacing w:after="0" w:line="259" w:lineRule="auto"/>
        <w:ind w:left="0" w:firstLine="0"/>
        <w:jc w:val="left"/>
      </w:pPr>
    </w:p>
    <w:p w:rsidR="00526EA6" w:rsidRDefault="00526EA6" w:rsidP="00526EA6">
      <w:pPr>
        <w:spacing w:after="0" w:line="259" w:lineRule="auto"/>
        <w:ind w:left="0" w:firstLine="0"/>
        <w:jc w:val="left"/>
      </w:pPr>
      <w:r>
        <w:t xml:space="preserve"> </w:t>
      </w:r>
    </w:p>
    <w:p w:rsidR="00526EA6" w:rsidRDefault="00526EA6" w:rsidP="00526EA6">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p>
    <w:p w:rsidR="006C53C8" w:rsidRDefault="006C53C8" w:rsidP="00526EA6">
      <w:pPr>
        <w:spacing w:after="0" w:line="259" w:lineRule="auto"/>
        <w:ind w:left="0" w:firstLine="0"/>
        <w:jc w:val="left"/>
      </w:pPr>
    </w:p>
    <w:p w:rsidR="00526EA6" w:rsidRDefault="00526EA6" w:rsidP="00526EA6">
      <w:pPr>
        <w:spacing w:after="0" w:line="259" w:lineRule="auto"/>
        <w:ind w:right="404"/>
        <w:jc w:val="right"/>
      </w:pPr>
      <w:r>
        <w:t xml:space="preserve">          SIGNED FOR ACCOUNTING OFFICER </w:t>
      </w:r>
    </w:p>
    <w:p w:rsidR="00526EA6" w:rsidRDefault="00526EA6" w:rsidP="00526EA6">
      <w:pPr>
        <w:spacing w:after="0" w:line="259" w:lineRule="auto"/>
        <w:ind w:left="0" w:firstLine="0"/>
        <w:jc w:val="left"/>
      </w:pPr>
      <w:r>
        <w:t xml:space="preserve"> </w:t>
      </w:r>
    </w:p>
    <w:p w:rsidR="00526EA6" w:rsidRDefault="00526EA6" w:rsidP="00526EA6">
      <w:pPr>
        <w:spacing w:after="112" w:line="259" w:lineRule="auto"/>
        <w:ind w:left="0" w:firstLine="0"/>
        <w:jc w:val="left"/>
        <w:rPr>
          <w:b/>
        </w:rPr>
      </w:pPr>
      <w:r>
        <w:rPr>
          <w:b/>
        </w:rPr>
        <w:t xml:space="preserve"> </w:t>
      </w:r>
    </w:p>
    <w:p w:rsidR="00526EA6" w:rsidRDefault="00526EA6" w:rsidP="00526EA6">
      <w:pPr>
        <w:spacing w:after="112" w:line="259" w:lineRule="auto"/>
        <w:ind w:left="0" w:firstLine="0"/>
        <w:jc w:val="left"/>
        <w:rPr>
          <w:b/>
        </w:rPr>
      </w:pPr>
    </w:p>
    <w:p w:rsidR="006C53C8" w:rsidRDefault="006C53C8" w:rsidP="00526EA6">
      <w:pPr>
        <w:spacing w:after="112" w:line="259" w:lineRule="auto"/>
        <w:ind w:left="0" w:firstLine="0"/>
        <w:jc w:val="left"/>
        <w:rPr>
          <w:b/>
        </w:rPr>
      </w:pPr>
    </w:p>
    <w:p w:rsidR="006C53C8" w:rsidRDefault="006C53C8" w:rsidP="00526EA6">
      <w:pPr>
        <w:spacing w:after="112" w:line="259" w:lineRule="auto"/>
        <w:ind w:left="0" w:firstLine="0"/>
        <w:jc w:val="left"/>
        <w:rPr>
          <w:b/>
        </w:rPr>
      </w:pPr>
    </w:p>
    <w:p w:rsidR="00526EA6" w:rsidRDefault="00526EA6" w:rsidP="00526EA6">
      <w:pPr>
        <w:spacing w:after="112" w:line="259" w:lineRule="auto"/>
        <w:ind w:left="0" w:firstLine="0"/>
        <w:jc w:val="left"/>
      </w:pPr>
    </w:p>
    <w:p w:rsidR="00526EA6" w:rsidRDefault="00526EA6" w:rsidP="006B6968">
      <w:pPr>
        <w:pStyle w:val="Heading2"/>
      </w:pPr>
      <w:r>
        <w:lastRenderedPageBreak/>
        <w:t xml:space="preserve"> </w:t>
      </w:r>
    </w:p>
    <w:p w:rsidR="00526EA6" w:rsidRDefault="00526EA6" w:rsidP="006B6968">
      <w:pPr>
        <w:pStyle w:val="Heading2"/>
      </w:pPr>
      <w:bookmarkStart w:id="70" w:name="_Toc51851721"/>
      <w:r>
        <w:t>8.9 FORM RB 1 REPUBLIC OF KENYA PUBLIC PROCUREMENT ADMINISTRATIVE REVIEW BOARD</w:t>
      </w:r>
      <w:bookmarkEnd w:id="70"/>
      <w:r>
        <w:t xml:space="preserve"> </w:t>
      </w:r>
    </w:p>
    <w:p w:rsidR="00526EA6" w:rsidRDefault="00526EA6" w:rsidP="006C53C8">
      <w:pPr>
        <w:pStyle w:val="BodyText"/>
      </w:pPr>
      <w:r>
        <w:t xml:space="preserve"> </w:t>
      </w:r>
    </w:p>
    <w:p w:rsidR="00526EA6" w:rsidRDefault="00526EA6" w:rsidP="003A5212">
      <w:r>
        <w:t xml:space="preserve">APPLICATION NO…………….OF……….….20……... </w:t>
      </w:r>
    </w:p>
    <w:p w:rsidR="00526EA6" w:rsidRDefault="00526EA6" w:rsidP="003A5212">
      <w:r>
        <w:t xml:space="preserve"> </w:t>
      </w:r>
      <w:r>
        <w:tab/>
        <w:t xml:space="preserve"> </w:t>
      </w:r>
      <w:r>
        <w:tab/>
        <w:t xml:space="preserve">BETWEEN </w:t>
      </w:r>
    </w:p>
    <w:p w:rsidR="00526EA6" w:rsidRDefault="00526EA6" w:rsidP="003A5212">
      <w:r>
        <w:t xml:space="preserve">…………………………………………….APPLICANT </w:t>
      </w:r>
    </w:p>
    <w:p w:rsidR="00526EA6" w:rsidRDefault="00526EA6" w:rsidP="003A5212">
      <w:r>
        <w:t xml:space="preserve">AND </w:t>
      </w:r>
    </w:p>
    <w:p w:rsidR="00526EA6" w:rsidRDefault="00526EA6" w:rsidP="003A5212">
      <w:r>
        <w:t xml:space="preserve">…………………………………RESPONDENT </w:t>
      </w:r>
      <w:r>
        <w:rPr>
          <w:i/>
        </w:rPr>
        <w:t>(Procuring Entity</w:t>
      </w:r>
      <w:r>
        <w:t xml:space="preserve">) </w:t>
      </w:r>
    </w:p>
    <w:p w:rsidR="00526EA6" w:rsidRDefault="00526EA6" w:rsidP="003A5212">
      <w:r>
        <w:rPr>
          <w:i/>
        </w:rPr>
        <w:t xml:space="preserve"> </w:t>
      </w:r>
    </w:p>
    <w:p w:rsidR="00526EA6" w:rsidRDefault="00526EA6" w:rsidP="003A5212">
      <w:r>
        <w:t>Request for review of the decision of the…………… (</w:t>
      </w:r>
      <w:r>
        <w:rPr>
          <w:i/>
        </w:rPr>
        <w:t>Name of the Procuring Entity)</w:t>
      </w:r>
      <w:r>
        <w:t xml:space="preserve"> of </w:t>
      </w:r>
    </w:p>
    <w:p w:rsidR="00526EA6" w:rsidRDefault="00526EA6" w:rsidP="003A5212">
      <w:r>
        <w:t xml:space="preserve">……………dated </w:t>
      </w:r>
      <w:r>
        <w:tab/>
        <w:t xml:space="preserve">the…day </w:t>
      </w:r>
      <w:r>
        <w:tab/>
        <w:t xml:space="preserve">of </w:t>
      </w:r>
      <w:r>
        <w:tab/>
        <w:t xml:space="preserve">………….20……….in </w:t>
      </w:r>
      <w:r>
        <w:tab/>
        <w:t xml:space="preserve">the </w:t>
      </w:r>
      <w:r>
        <w:tab/>
        <w:t xml:space="preserve">matter </w:t>
      </w:r>
      <w:r>
        <w:tab/>
        <w:t xml:space="preserve">of </w:t>
      </w:r>
      <w:r>
        <w:tab/>
        <w:t xml:space="preserve">Tender </w:t>
      </w:r>
    </w:p>
    <w:p w:rsidR="00526EA6" w:rsidRDefault="00526EA6" w:rsidP="003A5212">
      <w:r>
        <w:t xml:space="preserve">No………..…of …………..20… </w:t>
      </w:r>
    </w:p>
    <w:p w:rsidR="00526EA6" w:rsidRDefault="00526EA6" w:rsidP="003A5212">
      <w:r>
        <w:t xml:space="preserve">REQUEST FOR REVIEW </w:t>
      </w:r>
    </w:p>
    <w:p w:rsidR="00526EA6" w:rsidRDefault="00526EA6" w:rsidP="003A5212">
      <w:r>
        <w:t xml:space="preserve">I/We……………………………,the above named Applicant(s), of address: Physical address…………….Fax No……Tel. No……..Email ……………, hereby request the </w:t>
      </w:r>
    </w:p>
    <w:p w:rsidR="00526EA6" w:rsidRDefault="00526EA6" w:rsidP="003A5212">
      <w:r>
        <w:t xml:space="preserve">Public Procurement Administrative Review Board to review the whole/part of the above mentioned decision on the following grounds , namely:- </w:t>
      </w:r>
    </w:p>
    <w:p w:rsidR="00526EA6" w:rsidRDefault="00526EA6" w:rsidP="003A5212">
      <w:r>
        <w:t xml:space="preserve">1.  etc.  </w:t>
      </w:r>
    </w:p>
    <w:p w:rsidR="00526EA6" w:rsidRDefault="00526EA6" w:rsidP="003A5212">
      <w:r>
        <w:t xml:space="preserve">By this memorandum, the Applicant requests the Board for an order/orders that: - </w:t>
      </w:r>
    </w:p>
    <w:p w:rsidR="00526EA6" w:rsidRDefault="00526EA6" w:rsidP="003A5212">
      <w:r>
        <w:t xml:space="preserve">1. etc </w:t>
      </w:r>
    </w:p>
    <w:p w:rsidR="00526EA6" w:rsidRDefault="00526EA6" w:rsidP="003A5212">
      <w:r>
        <w:t xml:space="preserve">SIGNED ……………….(Applicant) </w:t>
      </w:r>
    </w:p>
    <w:p w:rsidR="00526EA6" w:rsidRDefault="00526EA6" w:rsidP="003A5212">
      <w:r>
        <w:t xml:space="preserve">Dated on…………….day of ……………/…20… </w:t>
      </w:r>
    </w:p>
    <w:p w:rsidR="00526EA6" w:rsidRDefault="00526EA6" w:rsidP="003A5212">
      <w:r>
        <w:rPr>
          <w:rFonts w:ascii="Calibri" w:eastAsia="Calibri" w:hAnsi="Calibri" w:cs="Calibri"/>
          <w:noProof/>
          <w:sz w:val="22"/>
        </w:rPr>
        <mc:AlternateContent>
          <mc:Choice Requires="wpg">
            <w:drawing>
              <wp:inline distT="0" distB="0" distL="0" distR="0" wp14:anchorId="22EA21FC" wp14:editId="0B2686E8">
                <wp:extent cx="4883785" cy="27432"/>
                <wp:effectExtent l="0" t="0" r="0" b="0"/>
                <wp:docPr id="61830" name="Group 61830"/>
                <wp:cNvGraphicFramePr/>
                <a:graphic xmlns:a="http://schemas.openxmlformats.org/drawingml/2006/main">
                  <a:graphicData uri="http://schemas.microsoft.com/office/word/2010/wordprocessingGroup">
                    <wpg:wgp>
                      <wpg:cNvGrpSpPr/>
                      <wpg:grpSpPr>
                        <a:xfrm>
                          <a:off x="0" y="0"/>
                          <a:ext cx="4883785" cy="27432"/>
                          <a:chOff x="0" y="0"/>
                          <a:chExt cx="4883785" cy="27432"/>
                        </a:xfrm>
                      </wpg:grpSpPr>
                      <wps:wsp>
                        <wps:cNvPr id="78270" name="Shape 78270"/>
                        <wps:cNvSpPr/>
                        <wps:spPr>
                          <a:xfrm>
                            <a:off x="0" y="0"/>
                            <a:ext cx="4883785" cy="27432"/>
                          </a:xfrm>
                          <a:custGeom>
                            <a:avLst/>
                            <a:gdLst/>
                            <a:ahLst/>
                            <a:cxnLst/>
                            <a:rect l="0" t="0" r="0" b="0"/>
                            <a:pathLst>
                              <a:path w="4883785" h="27432">
                                <a:moveTo>
                                  <a:pt x="0" y="0"/>
                                </a:moveTo>
                                <a:lnTo>
                                  <a:pt x="4883785" y="0"/>
                                </a:lnTo>
                                <a:lnTo>
                                  <a:pt x="4883785"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953DA97" id="Group 61830" o:spid="_x0000_s1026" style="width:384.55pt;height:2.15pt;mso-position-horizontal-relative:char;mso-position-vertical-relative:line" coordsize="4883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">
                <v:shape id="Shape 78270" o:spid="_x0000_s1027" style="position:absolute;width:48837;height:274;visibility:visible;mso-wrap-style:square;v-text-anchor:top" coordsize="488378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" path="m,l4883785,r,27432l,27432,,e" fillcolor="black" stroked="f" strokeweight="0">
                  <v:stroke miterlimit="83231f" joinstyle="miter"/>
                  <v:path arrowok="t" textboxrect="0,0,4883785,27432"/>
                </v:shape>
                <w10:anchorlock/>
              </v:group>
            </w:pict>
          </mc:Fallback>
        </mc:AlternateContent>
      </w:r>
    </w:p>
    <w:p w:rsidR="00526EA6" w:rsidRDefault="00526EA6" w:rsidP="003A5212">
      <w:r>
        <w:rPr>
          <w:b/>
        </w:rPr>
        <w:t xml:space="preserve"> </w:t>
      </w:r>
    </w:p>
    <w:p w:rsidR="00526EA6" w:rsidRDefault="00526EA6" w:rsidP="003A5212">
      <w:r>
        <w:t xml:space="preserve">FOR OFFICIAL USE ONLY </w:t>
      </w:r>
    </w:p>
    <w:p w:rsidR="00526EA6" w:rsidRDefault="00526EA6" w:rsidP="003A5212">
      <w:r>
        <w:t xml:space="preserve">Lodged with the Secretary Public Procurement Administrative Review Board on </w:t>
      </w:r>
    </w:p>
    <w:p w:rsidR="00526EA6" w:rsidRDefault="00526EA6" w:rsidP="003A5212">
      <w:r>
        <w:t xml:space="preserve">………… day of ………....20….……… </w:t>
      </w:r>
    </w:p>
    <w:p w:rsidR="00526EA6" w:rsidRDefault="00526EA6" w:rsidP="003A5212">
      <w:r>
        <w:t xml:space="preserve">SIGNED </w:t>
      </w:r>
    </w:p>
    <w:p w:rsidR="00526EA6" w:rsidRDefault="00526EA6" w:rsidP="003A5212">
      <w:r>
        <w:t xml:space="preserve">Board Secretary </w:t>
      </w:r>
    </w:p>
    <w:p w:rsidR="00526EA6" w:rsidRDefault="00526EA6" w:rsidP="003A5212"/>
    <w:p w:rsidR="009F5B68" w:rsidRDefault="009F5B68" w:rsidP="003A5212"/>
    <w:sectPr w:rsidR="009F5B68">
      <w:footerReference w:type="even" r:id="rId14"/>
      <w:footerReference w:type="default" r:id="rId15"/>
      <w:footerReference w:type="first" r:id="rId16"/>
      <w:pgSz w:w="12240" w:h="15840"/>
      <w:pgMar w:top="864" w:right="1738" w:bottom="1043"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E90" w:rsidRDefault="003C2E90">
      <w:pPr>
        <w:spacing w:after="0" w:line="240" w:lineRule="auto"/>
      </w:pPr>
      <w:r>
        <w:separator/>
      </w:r>
    </w:p>
  </w:endnote>
  <w:endnote w:type="continuationSeparator" w:id="0">
    <w:p w:rsidR="003C2E90" w:rsidRDefault="003C2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828796"/>
      <w:docPartObj>
        <w:docPartGallery w:val="Page Numbers (Bottom of Page)"/>
        <w:docPartUnique/>
      </w:docPartObj>
    </w:sdtPr>
    <w:sdtEndPr>
      <w:rPr>
        <w:noProof/>
      </w:rPr>
    </w:sdtEndPr>
    <w:sdtContent>
      <w:p w:rsidR="00073B0A" w:rsidRDefault="00073B0A">
        <w:pPr>
          <w:pStyle w:val="Footer"/>
          <w:jc w:val="center"/>
        </w:pPr>
        <w:r>
          <w:fldChar w:fldCharType="begin"/>
        </w:r>
        <w:r>
          <w:instrText xml:space="preserve"> PAGE   \* MERGEFORMAT </w:instrText>
        </w:r>
        <w:r>
          <w:fldChar w:fldCharType="separate"/>
        </w:r>
        <w:r w:rsidR="00120F8B">
          <w:rPr>
            <w:noProof/>
          </w:rPr>
          <w:t>4</w:t>
        </w:r>
        <w:r>
          <w:rPr>
            <w:noProof/>
          </w:rPr>
          <w:fldChar w:fldCharType="end"/>
        </w:r>
      </w:p>
    </w:sdtContent>
  </w:sdt>
  <w:p w:rsidR="00073B0A" w:rsidRDefault="00073B0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B0A" w:rsidRDefault="00073B0A">
    <w:pPr>
      <w:tabs>
        <w:tab w:val="right" w:pos="8702"/>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B0A" w:rsidRDefault="00073B0A">
    <w:pPr>
      <w:tabs>
        <w:tab w:val="right" w:pos="8702"/>
      </w:tabs>
      <w:spacing w:after="0" w:line="259" w:lineRule="auto"/>
      <w:ind w:left="0" w:firstLine="0"/>
      <w:jc w:val="left"/>
    </w:pPr>
    <w:r>
      <w:t xml:space="preserve"> </w:t>
    </w:r>
    <w:r>
      <w:tab/>
    </w:r>
    <w:r>
      <w:fldChar w:fldCharType="begin"/>
    </w:r>
    <w:r>
      <w:instrText xml:space="preserve"> PAGE   \* MERGEFORMAT </w:instrText>
    </w:r>
    <w:r>
      <w:fldChar w:fldCharType="separate"/>
    </w:r>
    <w:r w:rsidR="00120F8B">
      <w:rPr>
        <w:noProof/>
      </w:rPr>
      <w:t>20</w:t>
    </w:r>
    <w:r>
      <w:fldChar w:fldCharType="end"/>
    </w:r>
    <w: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B0A" w:rsidRDefault="00073B0A">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E90" w:rsidRDefault="003C2E90">
      <w:pPr>
        <w:spacing w:after="0" w:line="240" w:lineRule="auto"/>
      </w:pPr>
      <w:r>
        <w:separator/>
      </w:r>
    </w:p>
  </w:footnote>
  <w:footnote w:type="continuationSeparator" w:id="0">
    <w:p w:rsidR="003C2E90" w:rsidRDefault="003C2E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264D"/>
    <w:multiLevelType w:val="hybridMultilevel"/>
    <w:tmpl w:val="3DC64896"/>
    <w:lvl w:ilvl="0" w:tplc="275C454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260EF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0869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4091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C895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0C6F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EE7D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BA02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2498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C5193F"/>
    <w:multiLevelType w:val="hybridMultilevel"/>
    <w:tmpl w:val="5EE27584"/>
    <w:lvl w:ilvl="0" w:tplc="D7E27AA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036730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99AE1B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F40F80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A0E9E0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0F8DFA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68C061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F4C332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D143D8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E85603"/>
    <w:multiLevelType w:val="hybridMultilevel"/>
    <w:tmpl w:val="F33CDCD0"/>
    <w:lvl w:ilvl="0" w:tplc="9A342BE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5255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4236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02EC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1EC5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1AB7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CE7B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BE44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FAB6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C5542E"/>
    <w:multiLevelType w:val="hybridMultilevel"/>
    <w:tmpl w:val="4A503410"/>
    <w:lvl w:ilvl="0" w:tplc="D6E25626">
      <w:start w:val="1"/>
      <w:numFmt w:val="lowerRoman"/>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E4394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E2DD6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0E699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AC972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BCF49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7A117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EA60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68571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6F4BC3"/>
    <w:multiLevelType w:val="hybridMultilevel"/>
    <w:tmpl w:val="9572A7CA"/>
    <w:lvl w:ilvl="0" w:tplc="90385C3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DE167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5A583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F6F09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96317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BA656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FC454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1E631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16D82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DC5F27"/>
    <w:multiLevelType w:val="hybridMultilevel"/>
    <w:tmpl w:val="5380DA36"/>
    <w:lvl w:ilvl="0" w:tplc="E0B2D006">
      <w:start w:val="1"/>
      <w:numFmt w:val="lowerRoman"/>
      <w:lvlText w:val="%1."/>
      <w:lvlJc w:val="left"/>
      <w:pPr>
        <w:ind w:left="325" w:hanging="219"/>
      </w:pPr>
      <w:rPr>
        <w:rFonts w:ascii="Times New Roman" w:eastAsia="Times New Roman" w:hAnsi="Times New Roman" w:cs="Times New Roman" w:hint="default"/>
        <w:w w:val="100"/>
        <w:sz w:val="28"/>
        <w:szCs w:val="28"/>
        <w:lang w:val="en-US" w:eastAsia="en-US" w:bidi="ar-SA"/>
      </w:rPr>
    </w:lvl>
    <w:lvl w:ilvl="1" w:tplc="04EE996C">
      <w:numFmt w:val="bullet"/>
      <w:lvlText w:val="•"/>
      <w:lvlJc w:val="left"/>
      <w:pPr>
        <w:ind w:left="625" w:hanging="219"/>
      </w:pPr>
      <w:rPr>
        <w:rFonts w:hint="default"/>
        <w:lang w:val="en-US" w:eastAsia="en-US" w:bidi="ar-SA"/>
      </w:rPr>
    </w:lvl>
    <w:lvl w:ilvl="2" w:tplc="2FA658A6">
      <w:numFmt w:val="bullet"/>
      <w:lvlText w:val="•"/>
      <w:lvlJc w:val="left"/>
      <w:pPr>
        <w:ind w:left="930" w:hanging="219"/>
      </w:pPr>
      <w:rPr>
        <w:rFonts w:hint="default"/>
        <w:lang w:val="en-US" w:eastAsia="en-US" w:bidi="ar-SA"/>
      </w:rPr>
    </w:lvl>
    <w:lvl w:ilvl="3" w:tplc="43F20F86">
      <w:numFmt w:val="bullet"/>
      <w:lvlText w:val="•"/>
      <w:lvlJc w:val="left"/>
      <w:pPr>
        <w:ind w:left="1235" w:hanging="219"/>
      </w:pPr>
      <w:rPr>
        <w:rFonts w:hint="default"/>
        <w:lang w:val="en-US" w:eastAsia="en-US" w:bidi="ar-SA"/>
      </w:rPr>
    </w:lvl>
    <w:lvl w:ilvl="4" w:tplc="C45C8240">
      <w:numFmt w:val="bullet"/>
      <w:lvlText w:val="•"/>
      <w:lvlJc w:val="left"/>
      <w:pPr>
        <w:ind w:left="1540" w:hanging="219"/>
      </w:pPr>
      <w:rPr>
        <w:rFonts w:hint="default"/>
        <w:lang w:val="en-US" w:eastAsia="en-US" w:bidi="ar-SA"/>
      </w:rPr>
    </w:lvl>
    <w:lvl w:ilvl="5" w:tplc="74F44DE4">
      <w:numFmt w:val="bullet"/>
      <w:lvlText w:val="•"/>
      <w:lvlJc w:val="left"/>
      <w:pPr>
        <w:ind w:left="1845" w:hanging="219"/>
      </w:pPr>
      <w:rPr>
        <w:rFonts w:hint="default"/>
        <w:lang w:val="en-US" w:eastAsia="en-US" w:bidi="ar-SA"/>
      </w:rPr>
    </w:lvl>
    <w:lvl w:ilvl="6" w:tplc="A81CBCCC">
      <w:numFmt w:val="bullet"/>
      <w:lvlText w:val="•"/>
      <w:lvlJc w:val="left"/>
      <w:pPr>
        <w:ind w:left="2150" w:hanging="219"/>
      </w:pPr>
      <w:rPr>
        <w:rFonts w:hint="default"/>
        <w:lang w:val="en-US" w:eastAsia="en-US" w:bidi="ar-SA"/>
      </w:rPr>
    </w:lvl>
    <w:lvl w:ilvl="7" w:tplc="72AA5C22">
      <w:numFmt w:val="bullet"/>
      <w:lvlText w:val="•"/>
      <w:lvlJc w:val="left"/>
      <w:pPr>
        <w:ind w:left="2455" w:hanging="219"/>
      </w:pPr>
      <w:rPr>
        <w:rFonts w:hint="default"/>
        <w:lang w:val="en-US" w:eastAsia="en-US" w:bidi="ar-SA"/>
      </w:rPr>
    </w:lvl>
    <w:lvl w:ilvl="8" w:tplc="04603998">
      <w:numFmt w:val="bullet"/>
      <w:lvlText w:val="•"/>
      <w:lvlJc w:val="left"/>
      <w:pPr>
        <w:ind w:left="2760" w:hanging="219"/>
      </w:pPr>
      <w:rPr>
        <w:rFonts w:hint="default"/>
        <w:lang w:val="en-US" w:eastAsia="en-US" w:bidi="ar-SA"/>
      </w:rPr>
    </w:lvl>
  </w:abstractNum>
  <w:abstractNum w:abstractNumId="6" w15:restartNumberingAfterBreak="0">
    <w:nsid w:val="14827840"/>
    <w:multiLevelType w:val="hybridMultilevel"/>
    <w:tmpl w:val="E856D7A4"/>
    <w:lvl w:ilvl="0" w:tplc="435C79FA">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F8845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FA7D5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20043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0CA16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DC4C6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BE680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AA7EB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DEA39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6CD734E"/>
    <w:multiLevelType w:val="multilevel"/>
    <w:tmpl w:val="5C046D82"/>
    <w:lvl w:ilvl="0">
      <w:start w:val="1"/>
      <w:numFmt w:val="decimal"/>
      <w:lvlText w:val="%1"/>
      <w:lvlJc w:val="left"/>
      <w:pPr>
        <w:ind w:left="940" w:hanging="720"/>
      </w:pPr>
      <w:rPr>
        <w:rFonts w:hint="default"/>
        <w:lang w:val="en-US" w:eastAsia="en-US" w:bidi="ar-SA"/>
      </w:rPr>
    </w:lvl>
    <w:lvl w:ilvl="1">
      <w:start w:val="1"/>
      <w:numFmt w:val="decimal"/>
      <w:lvlText w:val="%1.%2"/>
      <w:lvlJc w:val="left"/>
      <w:pPr>
        <w:ind w:left="940" w:hanging="720"/>
      </w:pPr>
      <w:rPr>
        <w:rFonts w:ascii="Times New Roman" w:eastAsia="Times New Roman" w:hAnsi="Times New Roman" w:cs="Times New Roman" w:hint="default"/>
        <w:w w:val="99"/>
        <w:sz w:val="26"/>
        <w:szCs w:val="26"/>
        <w:lang w:val="en-US" w:eastAsia="en-US" w:bidi="ar-SA"/>
      </w:rPr>
    </w:lvl>
    <w:lvl w:ilvl="2">
      <w:numFmt w:val="bullet"/>
      <w:lvlText w:val="•"/>
      <w:lvlJc w:val="left"/>
      <w:pPr>
        <w:ind w:left="2676" w:hanging="720"/>
      </w:pPr>
      <w:rPr>
        <w:rFonts w:hint="default"/>
        <w:lang w:val="en-US" w:eastAsia="en-US" w:bidi="ar-SA"/>
      </w:rPr>
    </w:lvl>
    <w:lvl w:ilvl="3">
      <w:numFmt w:val="bullet"/>
      <w:lvlText w:val="•"/>
      <w:lvlJc w:val="left"/>
      <w:pPr>
        <w:ind w:left="3544" w:hanging="720"/>
      </w:pPr>
      <w:rPr>
        <w:rFonts w:hint="default"/>
        <w:lang w:val="en-US" w:eastAsia="en-US" w:bidi="ar-SA"/>
      </w:rPr>
    </w:lvl>
    <w:lvl w:ilvl="4">
      <w:numFmt w:val="bullet"/>
      <w:lvlText w:val="•"/>
      <w:lvlJc w:val="left"/>
      <w:pPr>
        <w:ind w:left="4412" w:hanging="720"/>
      </w:pPr>
      <w:rPr>
        <w:rFonts w:hint="default"/>
        <w:lang w:val="en-US" w:eastAsia="en-US" w:bidi="ar-SA"/>
      </w:rPr>
    </w:lvl>
    <w:lvl w:ilvl="5">
      <w:numFmt w:val="bullet"/>
      <w:lvlText w:val="•"/>
      <w:lvlJc w:val="left"/>
      <w:pPr>
        <w:ind w:left="5280" w:hanging="720"/>
      </w:pPr>
      <w:rPr>
        <w:rFonts w:hint="default"/>
        <w:lang w:val="en-US" w:eastAsia="en-US" w:bidi="ar-SA"/>
      </w:rPr>
    </w:lvl>
    <w:lvl w:ilvl="6">
      <w:numFmt w:val="bullet"/>
      <w:lvlText w:val="•"/>
      <w:lvlJc w:val="left"/>
      <w:pPr>
        <w:ind w:left="6148" w:hanging="720"/>
      </w:pPr>
      <w:rPr>
        <w:rFonts w:hint="default"/>
        <w:lang w:val="en-US" w:eastAsia="en-US" w:bidi="ar-SA"/>
      </w:rPr>
    </w:lvl>
    <w:lvl w:ilvl="7">
      <w:numFmt w:val="bullet"/>
      <w:lvlText w:val="•"/>
      <w:lvlJc w:val="left"/>
      <w:pPr>
        <w:ind w:left="7016" w:hanging="720"/>
      </w:pPr>
      <w:rPr>
        <w:rFonts w:hint="default"/>
        <w:lang w:val="en-US" w:eastAsia="en-US" w:bidi="ar-SA"/>
      </w:rPr>
    </w:lvl>
    <w:lvl w:ilvl="8">
      <w:numFmt w:val="bullet"/>
      <w:lvlText w:val="•"/>
      <w:lvlJc w:val="left"/>
      <w:pPr>
        <w:ind w:left="7884" w:hanging="720"/>
      </w:pPr>
      <w:rPr>
        <w:rFonts w:hint="default"/>
        <w:lang w:val="en-US" w:eastAsia="en-US" w:bidi="ar-SA"/>
      </w:rPr>
    </w:lvl>
  </w:abstractNum>
  <w:abstractNum w:abstractNumId="8" w15:restartNumberingAfterBreak="0">
    <w:nsid w:val="19B73023"/>
    <w:multiLevelType w:val="hybridMultilevel"/>
    <w:tmpl w:val="C256D97C"/>
    <w:lvl w:ilvl="0" w:tplc="2DD805B0">
      <w:start w:val="1"/>
      <w:numFmt w:val="lowerLetter"/>
      <w:lvlText w:val="(%1)"/>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3E6792">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4A505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7642A6">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5A576C">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6E77B0">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78A734">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9A3468">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7E0C80">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2233F11"/>
    <w:multiLevelType w:val="hybridMultilevel"/>
    <w:tmpl w:val="86D6549A"/>
    <w:lvl w:ilvl="0" w:tplc="3272C2C6">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841FB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36878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34766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16C5C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A0E8C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AADD5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F0B34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60A4D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AE7C23"/>
    <w:multiLevelType w:val="hybridMultilevel"/>
    <w:tmpl w:val="F95A9108"/>
    <w:lvl w:ilvl="0" w:tplc="C09A43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85562"/>
    <w:multiLevelType w:val="hybridMultilevel"/>
    <w:tmpl w:val="C3DC448C"/>
    <w:lvl w:ilvl="0" w:tplc="09B48ED4">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9E29D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342D0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123EB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4C53A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305B7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06F16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18E71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52B4C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66823ED"/>
    <w:multiLevelType w:val="hybridMultilevel"/>
    <w:tmpl w:val="FD0EC7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BB4714"/>
    <w:multiLevelType w:val="hybridMultilevel"/>
    <w:tmpl w:val="FD0EC7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CA0E80"/>
    <w:multiLevelType w:val="hybridMultilevel"/>
    <w:tmpl w:val="86D6549A"/>
    <w:lvl w:ilvl="0" w:tplc="3272C2C6">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841FB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36878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34766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16C5C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A0E8C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AADD5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F0B34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60A4D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CFA3B0B"/>
    <w:multiLevelType w:val="multilevel"/>
    <w:tmpl w:val="C798A830"/>
    <w:lvl w:ilvl="0">
      <w:start w:val="2"/>
      <w:numFmt w:val="decimal"/>
      <w:lvlText w:val="%1"/>
      <w:lvlJc w:val="left"/>
      <w:pPr>
        <w:ind w:left="465" w:hanging="465"/>
      </w:pPr>
      <w:rPr>
        <w:rFonts w:hint="default"/>
      </w:rPr>
    </w:lvl>
    <w:lvl w:ilvl="1">
      <w:start w:val="14"/>
      <w:numFmt w:val="decimal"/>
      <w:lvlText w:val="%1.%2"/>
      <w:lvlJc w:val="left"/>
      <w:pPr>
        <w:ind w:left="684" w:hanging="465"/>
      </w:pPr>
      <w:rPr>
        <w:rFonts w:hint="default"/>
      </w:rPr>
    </w:lvl>
    <w:lvl w:ilvl="2">
      <w:start w:val="1"/>
      <w:numFmt w:val="decimal"/>
      <w:lvlText w:val="%1.%2.%3"/>
      <w:lvlJc w:val="left"/>
      <w:pPr>
        <w:ind w:left="1158" w:hanging="720"/>
      </w:pPr>
      <w:rPr>
        <w:rFonts w:hint="default"/>
      </w:rPr>
    </w:lvl>
    <w:lvl w:ilvl="3">
      <w:start w:val="1"/>
      <w:numFmt w:val="decimal"/>
      <w:lvlText w:val="%1.%2.%3.%4"/>
      <w:lvlJc w:val="left"/>
      <w:pPr>
        <w:ind w:left="1377" w:hanging="720"/>
      </w:pPr>
      <w:rPr>
        <w:rFonts w:hint="default"/>
      </w:rPr>
    </w:lvl>
    <w:lvl w:ilvl="4">
      <w:start w:val="1"/>
      <w:numFmt w:val="decimal"/>
      <w:lvlText w:val="%1.%2.%3.%4.%5"/>
      <w:lvlJc w:val="left"/>
      <w:pPr>
        <w:ind w:left="1956" w:hanging="1080"/>
      </w:pPr>
      <w:rPr>
        <w:rFonts w:hint="default"/>
      </w:rPr>
    </w:lvl>
    <w:lvl w:ilvl="5">
      <w:start w:val="1"/>
      <w:numFmt w:val="decimal"/>
      <w:lvlText w:val="%1.%2.%3.%4.%5.%6"/>
      <w:lvlJc w:val="left"/>
      <w:pPr>
        <w:ind w:left="2535" w:hanging="1440"/>
      </w:pPr>
      <w:rPr>
        <w:rFonts w:hint="default"/>
      </w:rPr>
    </w:lvl>
    <w:lvl w:ilvl="6">
      <w:start w:val="1"/>
      <w:numFmt w:val="decimal"/>
      <w:lvlText w:val="%1.%2.%3.%4.%5.%6.%7"/>
      <w:lvlJc w:val="left"/>
      <w:pPr>
        <w:ind w:left="2754" w:hanging="1440"/>
      </w:pPr>
      <w:rPr>
        <w:rFonts w:hint="default"/>
      </w:rPr>
    </w:lvl>
    <w:lvl w:ilvl="7">
      <w:start w:val="1"/>
      <w:numFmt w:val="decimal"/>
      <w:lvlText w:val="%1.%2.%3.%4.%5.%6.%7.%8"/>
      <w:lvlJc w:val="left"/>
      <w:pPr>
        <w:ind w:left="3333" w:hanging="1800"/>
      </w:pPr>
      <w:rPr>
        <w:rFonts w:hint="default"/>
      </w:rPr>
    </w:lvl>
    <w:lvl w:ilvl="8">
      <w:start w:val="1"/>
      <w:numFmt w:val="decimal"/>
      <w:lvlText w:val="%1.%2.%3.%4.%5.%6.%7.%8.%9"/>
      <w:lvlJc w:val="left"/>
      <w:pPr>
        <w:ind w:left="3552" w:hanging="1800"/>
      </w:pPr>
      <w:rPr>
        <w:rFonts w:hint="default"/>
      </w:rPr>
    </w:lvl>
  </w:abstractNum>
  <w:abstractNum w:abstractNumId="16" w15:restartNumberingAfterBreak="0">
    <w:nsid w:val="311359DB"/>
    <w:multiLevelType w:val="hybridMultilevel"/>
    <w:tmpl w:val="F23815DE"/>
    <w:lvl w:ilvl="0" w:tplc="6A62AE14">
      <w:start w:val="1"/>
      <w:numFmt w:val="lowerRoman"/>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94182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B401D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10084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9EC94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665A0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98754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807E3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D8606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9CB3F04"/>
    <w:multiLevelType w:val="hybridMultilevel"/>
    <w:tmpl w:val="789C94EA"/>
    <w:lvl w:ilvl="0" w:tplc="7B5CEBE2">
      <w:start w:val="1"/>
      <w:numFmt w:val="bullet"/>
      <w:lvlText w:val="-"/>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625EF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C20A9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B4D44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722F7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4651C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8C9D5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0EFCF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8E2AF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0F76B30"/>
    <w:multiLevelType w:val="hybridMultilevel"/>
    <w:tmpl w:val="9D622278"/>
    <w:lvl w:ilvl="0" w:tplc="BDD4F3E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7601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BAF9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DC07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4604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98A0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A273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8E0D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2EAB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99B608E"/>
    <w:multiLevelType w:val="hybridMultilevel"/>
    <w:tmpl w:val="D62A9C1C"/>
    <w:lvl w:ilvl="0" w:tplc="8CC631F8">
      <w:start w:val="1"/>
      <w:numFmt w:val="low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F654B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421B3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E0E490">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283C8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36CD5A">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4A245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248806">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1051B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9C76EDA"/>
    <w:multiLevelType w:val="hybridMultilevel"/>
    <w:tmpl w:val="DCCE601C"/>
    <w:lvl w:ilvl="0" w:tplc="7D628F6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68C2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08D7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564B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26D0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5642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08B2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1CAA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B2F2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AC874E5"/>
    <w:multiLevelType w:val="hybridMultilevel"/>
    <w:tmpl w:val="74BA6558"/>
    <w:lvl w:ilvl="0" w:tplc="74E8532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B209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9E14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BA61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6E7F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C42F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5E17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CA65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086D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BBE5C99"/>
    <w:multiLevelType w:val="hybridMultilevel"/>
    <w:tmpl w:val="5DAC247E"/>
    <w:lvl w:ilvl="0" w:tplc="7A5241AA">
      <w:start w:val="1"/>
      <w:numFmt w:val="lowerRoman"/>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EA1A9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401A5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F010B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369B1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54B2C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0C5FA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AC46F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AE8FB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EDA1211"/>
    <w:multiLevelType w:val="hybridMultilevel"/>
    <w:tmpl w:val="742A0576"/>
    <w:lvl w:ilvl="0" w:tplc="F8AC891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4EB3B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F05D0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5A400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28424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AADBF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9ED3F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80E91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10F20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2C566A8"/>
    <w:multiLevelType w:val="hybridMultilevel"/>
    <w:tmpl w:val="23F4A7B2"/>
    <w:lvl w:ilvl="0" w:tplc="E2C07DE4">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0849A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A4EFC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46BF8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EA3C2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90084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38F7C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928DC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6CAA9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3590D88"/>
    <w:multiLevelType w:val="hybridMultilevel"/>
    <w:tmpl w:val="FD0EC79C"/>
    <w:lvl w:ilvl="0" w:tplc="04090019">
      <w:start w:val="1"/>
      <w:numFmt w:val="lowerLetter"/>
      <w:lvlText w:val="%1."/>
      <w:lvlJc w:val="left"/>
      <w:pPr>
        <w:ind w:left="9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0E2CF1"/>
    <w:multiLevelType w:val="hybridMultilevel"/>
    <w:tmpl w:val="8962DF54"/>
    <w:lvl w:ilvl="0" w:tplc="33ACCB20">
      <w:start w:val="4"/>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640B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0840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502C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7AB8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ACA6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9E2F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CED4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AA34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5232BE"/>
    <w:multiLevelType w:val="hybridMultilevel"/>
    <w:tmpl w:val="E2F0A6A8"/>
    <w:lvl w:ilvl="0" w:tplc="E0B2D006">
      <w:start w:val="1"/>
      <w:numFmt w:val="lowerRoman"/>
      <w:lvlText w:val="%1."/>
      <w:lvlJc w:val="left"/>
      <w:pPr>
        <w:ind w:left="827" w:hanging="360"/>
      </w:pPr>
      <w:rPr>
        <w:rFonts w:ascii="Times New Roman" w:eastAsia="Times New Roman" w:hAnsi="Times New Roman" w:cs="Times New Roman" w:hint="default"/>
        <w:w w:val="100"/>
        <w:sz w:val="28"/>
        <w:szCs w:val="28"/>
        <w:lang w:val="en-US" w:eastAsia="en-US" w:bidi="ar-SA"/>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8" w15:restartNumberingAfterBreak="0">
    <w:nsid w:val="6720032E"/>
    <w:multiLevelType w:val="hybridMultilevel"/>
    <w:tmpl w:val="1C7E87C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4733FE6"/>
    <w:multiLevelType w:val="hybridMultilevel"/>
    <w:tmpl w:val="1F34623E"/>
    <w:lvl w:ilvl="0" w:tplc="623C203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B6AC82">
      <w:start w:val="1"/>
      <w:numFmt w:val="bullet"/>
      <w:lvlText w:val="o"/>
      <w:lvlJc w:val="left"/>
      <w:pPr>
        <w:ind w:left="1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5C9C10">
      <w:start w:val="1"/>
      <w:numFmt w:val="bullet"/>
      <w:lvlText w:val="▪"/>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E09888">
      <w:start w:val="1"/>
      <w:numFmt w:val="bullet"/>
      <w:lvlText w:val="•"/>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847A88">
      <w:start w:val="1"/>
      <w:numFmt w:val="bullet"/>
      <w:lvlText w:val="o"/>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9831F4">
      <w:start w:val="1"/>
      <w:numFmt w:val="bullet"/>
      <w:lvlText w:val="▪"/>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10882A">
      <w:start w:val="1"/>
      <w:numFmt w:val="bullet"/>
      <w:lvlText w:val="•"/>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A899C4">
      <w:start w:val="1"/>
      <w:numFmt w:val="bullet"/>
      <w:lvlText w:val="o"/>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E42E7C">
      <w:start w:val="1"/>
      <w:numFmt w:val="bullet"/>
      <w:lvlText w:val="▪"/>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477521F"/>
    <w:multiLevelType w:val="hybridMultilevel"/>
    <w:tmpl w:val="80A002DA"/>
    <w:lvl w:ilvl="0" w:tplc="C8EEDBC8">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CE49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DED0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98EA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06B1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0636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8257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8C92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CC61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71D6BCB"/>
    <w:multiLevelType w:val="hybridMultilevel"/>
    <w:tmpl w:val="86D6549A"/>
    <w:lvl w:ilvl="0" w:tplc="3272C2C6">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841FB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36878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34766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16C5C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A0E8C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AADD5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F0B34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60A4D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7A12CE6"/>
    <w:multiLevelType w:val="hybridMultilevel"/>
    <w:tmpl w:val="45589496"/>
    <w:lvl w:ilvl="0" w:tplc="C2246FF0">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AC4EB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AAA34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16D9B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DA911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6C115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BA383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86957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544DD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7D324F2"/>
    <w:multiLevelType w:val="hybridMultilevel"/>
    <w:tmpl w:val="47D8A22E"/>
    <w:lvl w:ilvl="0" w:tplc="52064A6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6E6AB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E2AA9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8AE72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CA50F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66502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E644A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D2576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6EA43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3"/>
  </w:num>
  <w:num w:numId="3">
    <w:abstractNumId w:val="8"/>
  </w:num>
  <w:num w:numId="4">
    <w:abstractNumId w:val="32"/>
  </w:num>
  <w:num w:numId="5">
    <w:abstractNumId w:val="24"/>
  </w:num>
  <w:num w:numId="6">
    <w:abstractNumId w:val="9"/>
  </w:num>
  <w:num w:numId="7">
    <w:abstractNumId w:val="22"/>
  </w:num>
  <w:num w:numId="8">
    <w:abstractNumId w:val="0"/>
  </w:num>
  <w:num w:numId="9">
    <w:abstractNumId w:val="11"/>
  </w:num>
  <w:num w:numId="10">
    <w:abstractNumId w:val="19"/>
  </w:num>
  <w:num w:numId="11">
    <w:abstractNumId w:val="20"/>
  </w:num>
  <w:num w:numId="12">
    <w:abstractNumId w:val="16"/>
  </w:num>
  <w:num w:numId="13">
    <w:abstractNumId w:val="1"/>
  </w:num>
  <w:num w:numId="14">
    <w:abstractNumId w:val="18"/>
  </w:num>
  <w:num w:numId="15">
    <w:abstractNumId w:val="23"/>
  </w:num>
  <w:num w:numId="16">
    <w:abstractNumId w:val="33"/>
  </w:num>
  <w:num w:numId="17">
    <w:abstractNumId w:val="2"/>
  </w:num>
  <w:num w:numId="18">
    <w:abstractNumId w:val="21"/>
  </w:num>
  <w:num w:numId="19">
    <w:abstractNumId w:val="26"/>
  </w:num>
  <w:num w:numId="20">
    <w:abstractNumId w:val="30"/>
  </w:num>
  <w:num w:numId="21">
    <w:abstractNumId w:val="4"/>
  </w:num>
  <w:num w:numId="22">
    <w:abstractNumId w:val="29"/>
  </w:num>
  <w:num w:numId="23">
    <w:abstractNumId w:val="17"/>
  </w:num>
  <w:num w:numId="24">
    <w:abstractNumId w:val="14"/>
  </w:num>
  <w:num w:numId="25">
    <w:abstractNumId w:val="31"/>
  </w:num>
  <w:num w:numId="26">
    <w:abstractNumId w:val="7"/>
  </w:num>
  <w:num w:numId="27">
    <w:abstractNumId w:val="12"/>
  </w:num>
  <w:num w:numId="28">
    <w:abstractNumId w:val="10"/>
  </w:num>
  <w:num w:numId="29">
    <w:abstractNumId w:val="15"/>
  </w:num>
  <w:num w:numId="30">
    <w:abstractNumId w:val="13"/>
  </w:num>
  <w:num w:numId="31">
    <w:abstractNumId w:val="25"/>
  </w:num>
  <w:num w:numId="32">
    <w:abstractNumId w:val="5"/>
  </w:num>
  <w:num w:numId="33">
    <w:abstractNumId w:val="27"/>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EA6"/>
    <w:rsid w:val="0004214D"/>
    <w:rsid w:val="00047BAF"/>
    <w:rsid w:val="00052225"/>
    <w:rsid w:val="00054470"/>
    <w:rsid w:val="000608BD"/>
    <w:rsid w:val="00073B0A"/>
    <w:rsid w:val="00085038"/>
    <w:rsid w:val="000C06B5"/>
    <w:rsid w:val="000D2FAD"/>
    <w:rsid w:val="000F1123"/>
    <w:rsid w:val="000F5CC1"/>
    <w:rsid w:val="001178D9"/>
    <w:rsid w:val="00120F8B"/>
    <w:rsid w:val="00121B71"/>
    <w:rsid w:val="001230B6"/>
    <w:rsid w:val="00124174"/>
    <w:rsid w:val="00132806"/>
    <w:rsid w:val="00135643"/>
    <w:rsid w:val="00171F9E"/>
    <w:rsid w:val="0017484E"/>
    <w:rsid w:val="001756B7"/>
    <w:rsid w:val="001E46A6"/>
    <w:rsid w:val="001E5E44"/>
    <w:rsid w:val="001F50DE"/>
    <w:rsid w:val="002014B8"/>
    <w:rsid w:val="00207363"/>
    <w:rsid w:val="002240A0"/>
    <w:rsid w:val="0022410F"/>
    <w:rsid w:val="00245CB8"/>
    <w:rsid w:val="0025069B"/>
    <w:rsid w:val="002519BC"/>
    <w:rsid w:val="002A5C0F"/>
    <w:rsid w:val="002A6B6F"/>
    <w:rsid w:val="002B7682"/>
    <w:rsid w:val="002C0567"/>
    <w:rsid w:val="002C4B61"/>
    <w:rsid w:val="002C7F3D"/>
    <w:rsid w:val="002D0133"/>
    <w:rsid w:val="002D1289"/>
    <w:rsid w:val="002E0DBE"/>
    <w:rsid w:val="002E7DDD"/>
    <w:rsid w:val="002F3233"/>
    <w:rsid w:val="00301E36"/>
    <w:rsid w:val="003110B9"/>
    <w:rsid w:val="003111C4"/>
    <w:rsid w:val="0033141F"/>
    <w:rsid w:val="003349AE"/>
    <w:rsid w:val="00353D89"/>
    <w:rsid w:val="00355BF1"/>
    <w:rsid w:val="00361CB5"/>
    <w:rsid w:val="003630D3"/>
    <w:rsid w:val="00363168"/>
    <w:rsid w:val="003A2E18"/>
    <w:rsid w:val="003A5212"/>
    <w:rsid w:val="003B4243"/>
    <w:rsid w:val="003B4EEF"/>
    <w:rsid w:val="003C2E90"/>
    <w:rsid w:val="003C5A86"/>
    <w:rsid w:val="003D6ABC"/>
    <w:rsid w:val="00401D62"/>
    <w:rsid w:val="004246C9"/>
    <w:rsid w:val="00435761"/>
    <w:rsid w:val="004363AA"/>
    <w:rsid w:val="00462608"/>
    <w:rsid w:val="004656CE"/>
    <w:rsid w:val="00474F22"/>
    <w:rsid w:val="004E42A4"/>
    <w:rsid w:val="004F3406"/>
    <w:rsid w:val="005055D1"/>
    <w:rsid w:val="00511AF5"/>
    <w:rsid w:val="00514F22"/>
    <w:rsid w:val="005165B6"/>
    <w:rsid w:val="00526607"/>
    <w:rsid w:val="00526EA6"/>
    <w:rsid w:val="00530E1E"/>
    <w:rsid w:val="005310B3"/>
    <w:rsid w:val="00532495"/>
    <w:rsid w:val="005509F8"/>
    <w:rsid w:val="005908C0"/>
    <w:rsid w:val="005B2E39"/>
    <w:rsid w:val="005C4D64"/>
    <w:rsid w:val="005C7FFE"/>
    <w:rsid w:val="00617E6A"/>
    <w:rsid w:val="00664B72"/>
    <w:rsid w:val="00671BD4"/>
    <w:rsid w:val="00676202"/>
    <w:rsid w:val="00681B23"/>
    <w:rsid w:val="00690928"/>
    <w:rsid w:val="00694D71"/>
    <w:rsid w:val="006B6968"/>
    <w:rsid w:val="006C0429"/>
    <w:rsid w:val="006C1086"/>
    <w:rsid w:val="006C53C8"/>
    <w:rsid w:val="00712E61"/>
    <w:rsid w:val="0072537B"/>
    <w:rsid w:val="00725FA4"/>
    <w:rsid w:val="007340BB"/>
    <w:rsid w:val="0074214B"/>
    <w:rsid w:val="007535AA"/>
    <w:rsid w:val="00762444"/>
    <w:rsid w:val="007652EA"/>
    <w:rsid w:val="007B0314"/>
    <w:rsid w:val="007B24A9"/>
    <w:rsid w:val="007B3CFB"/>
    <w:rsid w:val="007D5E5F"/>
    <w:rsid w:val="007E2D59"/>
    <w:rsid w:val="007F51F3"/>
    <w:rsid w:val="00836CF7"/>
    <w:rsid w:val="008545A0"/>
    <w:rsid w:val="008757C9"/>
    <w:rsid w:val="008861BB"/>
    <w:rsid w:val="008862A4"/>
    <w:rsid w:val="00892656"/>
    <w:rsid w:val="008927ED"/>
    <w:rsid w:val="008B06BF"/>
    <w:rsid w:val="008B6252"/>
    <w:rsid w:val="008D0401"/>
    <w:rsid w:val="009057F6"/>
    <w:rsid w:val="009548A0"/>
    <w:rsid w:val="00956698"/>
    <w:rsid w:val="009579F3"/>
    <w:rsid w:val="009755AD"/>
    <w:rsid w:val="0098706C"/>
    <w:rsid w:val="00994A63"/>
    <w:rsid w:val="009A6A32"/>
    <w:rsid w:val="009B0ACB"/>
    <w:rsid w:val="009B1005"/>
    <w:rsid w:val="009B1628"/>
    <w:rsid w:val="009B6FD6"/>
    <w:rsid w:val="009B7C40"/>
    <w:rsid w:val="009C210A"/>
    <w:rsid w:val="009D2293"/>
    <w:rsid w:val="009D39A9"/>
    <w:rsid w:val="009E30D1"/>
    <w:rsid w:val="009E43DB"/>
    <w:rsid w:val="009F5B68"/>
    <w:rsid w:val="009F64E4"/>
    <w:rsid w:val="009F78A8"/>
    <w:rsid w:val="009F7B78"/>
    <w:rsid w:val="00A009EF"/>
    <w:rsid w:val="00A07893"/>
    <w:rsid w:val="00A10525"/>
    <w:rsid w:val="00A116AF"/>
    <w:rsid w:val="00A13397"/>
    <w:rsid w:val="00A15FA7"/>
    <w:rsid w:val="00A17BCC"/>
    <w:rsid w:val="00A218B9"/>
    <w:rsid w:val="00A31057"/>
    <w:rsid w:val="00A655B7"/>
    <w:rsid w:val="00AA14D1"/>
    <w:rsid w:val="00AA26BB"/>
    <w:rsid w:val="00AA638E"/>
    <w:rsid w:val="00AA7EDE"/>
    <w:rsid w:val="00AC5C7F"/>
    <w:rsid w:val="00AD0B58"/>
    <w:rsid w:val="00AE6AEE"/>
    <w:rsid w:val="00AF20B6"/>
    <w:rsid w:val="00AF23CE"/>
    <w:rsid w:val="00B126A9"/>
    <w:rsid w:val="00B44292"/>
    <w:rsid w:val="00B63686"/>
    <w:rsid w:val="00BA073A"/>
    <w:rsid w:val="00BB1106"/>
    <w:rsid w:val="00BC3258"/>
    <w:rsid w:val="00BC7A72"/>
    <w:rsid w:val="00C3111C"/>
    <w:rsid w:val="00C71457"/>
    <w:rsid w:val="00C72867"/>
    <w:rsid w:val="00C95833"/>
    <w:rsid w:val="00CB4DA0"/>
    <w:rsid w:val="00CC6D52"/>
    <w:rsid w:val="00CF769A"/>
    <w:rsid w:val="00D003E4"/>
    <w:rsid w:val="00D03AEA"/>
    <w:rsid w:val="00D12622"/>
    <w:rsid w:val="00D1372D"/>
    <w:rsid w:val="00D166C0"/>
    <w:rsid w:val="00D23872"/>
    <w:rsid w:val="00D41D9B"/>
    <w:rsid w:val="00D76190"/>
    <w:rsid w:val="00D80286"/>
    <w:rsid w:val="00D87560"/>
    <w:rsid w:val="00DD40C3"/>
    <w:rsid w:val="00DF5CF7"/>
    <w:rsid w:val="00E1658F"/>
    <w:rsid w:val="00E62381"/>
    <w:rsid w:val="00E66863"/>
    <w:rsid w:val="00E7288F"/>
    <w:rsid w:val="00E733A8"/>
    <w:rsid w:val="00E848A1"/>
    <w:rsid w:val="00E849CB"/>
    <w:rsid w:val="00EB6E3D"/>
    <w:rsid w:val="00EE40CF"/>
    <w:rsid w:val="00EF41AF"/>
    <w:rsid w:val="00F01DC1"/>
    <w:rsid w:val="00F31FAB"/>
    <w:rsid w:val="00F334DC"/>
    <w:rsid w:val="00F354AB"/>
    <w:rsid w:val="00F4372E"/>
    <w:rsid w:val="00F43771"/>
    <w:rsid w:val="00F445A4"/>
    <w:rsid w:val="00F474BA"/>
    <w:rsid w:val="00F72BC5"/>
    <w:rsid w:val="00F86D67"/>
    <w:rsid w:val="00F87F5C"/>
    <w:rsid w:val="00FA2043"/>
    <w:rsid w:val="00FB4627"/>
    <w:rsid w:val="00FC4978"/>
    <w:rsid w:val="00FC6F34"/>
    <w:rsid w:val="00FE0A30"/>
    <w:rsid w:val="00FE1E2A"/>
    <w:rsid w:val="00FF1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4A579"/>
  <w15:chartTrackingRefBased/>
  <w15:docId w15:val="{448C58D6-286E-4C62-84A1-0513C0AF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FD6"/>
    <w:pPr>
      <w:spacing w:after="5" w:line="249"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B63686"/>
    <w:pPr>
      <w:keepNext/>
      <w:keepLines/>
      <w:spacing w:after="11" w:line="249" w:lineRule="auto"/>
      <w:ind w:left="10" w:right="62"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rsid w:val="00DF5CF7"/>
    <w:pPr>
      <w:keepNext/>
      <w:keepLines/>
      <w:spacing w:after="11" w:line="249" w:lineRule="auto"/>
      <w:ind w:left="10" w:right="62"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526EA6"/>
    <w:pPr>
      <w:keepNext/>
      <w:keepLines/>
      <w:spacing w:after="11" w:line="249" w:lineRule="auto"/>
      <w:ind w:left="10" w:right="62"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rsid w:val="00526EA6"/>
    <w:pPr>
      <w:keepNext/>
      <w:keepLines/>
      <w:spacing w:after="11" w:line="249" w:lineRule="auto"/>
      <w:ind w:left="10" w:right="62"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686"/>
    <w:rPr>
      <w:rFonts w:ascii="Times New Roman" w:eastAsia="Times New Roman" w:hAnsi="Times New Roman" w:cs="Times New Roman"/>
      <w:b/>
      <w:color w:val="000000"/>
      <w:sz w:val="28"/>
    </w:rPr>
  </w:style>
  <w:style w:type="character" w:customStyle="1" w:styleId="Heading2Char">
    <w:name w:val="Heading 2 Char"/>
    <w:basedOn w:val="DefaultParagraphFont"/>
    <w:link w:val="Heading2"/>
    <w:uiPriority w:val="9"/>
    <w:rsid w:val="00DF5CF7"/>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526EA6"/>
    <w:rPr>
      <w:rFonts w:ascii="Times New Roman" w:eastAsia="Times New Roman" w:hAnsi="Times New Roman" w:cs="Times New Roman"/>
      <w:b/>
      <w:color w:val="000000"/>
      <w:sz w:val="24"/>
    </w:rPr>
  </w:style>
  <w:style w:type="character" w:customStyle="1" w:styleId="Heading4Char">
    <w:name w:val="Heading 4 Char"/>
    <w:basedOn w:val="DefaultParagraphFont"/>
    <w:link w:val="Heading4"/>
    <w:uiPriority w:val="9"/>
    <w:rsid w:val="00526EA6"/>
    <w:rPr>
      <w:rFonts w:ascii="Times New Roman" w:eastAsia="Times New Roman" w:hAnsi="Times New Roman" w:cs="Times New Roman"/>
      <w:b/>
      <w:color w:val="000000"/>
      <w:sz w:val="24"/>
    </w:rPr>
  </w:style>
  <w:style w:type="table" w:customStyle="1" w:styleId="TableGrid">
    <w:name w:val="TableGrid"/>
    <w:rsid w:val="00526EA6"/>
    <w:pPr>
      <w:spacing w:after="0" w:line="240" w:lineRule="auto"/>
    </w:pPr>
    <w:rPr>
      <w:rFonts w:eastAsiaTheme="minorEastAsia"/>
    </w:rPr>
    <w:tblPr>
      <w:tblCellMar>
        <w:top w:w="0" w:type="dxa"/>
        <w:left w:w="0" w:type="dxa"/>
        <w:bottom w:w="0" w:type="dxa"/>
        <w:right w:w="0" w:type="dxa"/>
      </w:tblCellMar>
    </w:tblPr>
  </w:style>
  <w:style w:type="character" w:styleId="IntenseReference">
    <w:name w:val="Intense Reference"/>
    <w:basedOn w:val="DefaultParagraphFont"/>
    <w:uiPriority w:val="32"/>
    <w:qFormat/>
    <w:rsid w:val="00526EA6"/>
    <w:rPr>
      <w:b/>
      <w:bCs/>
      <w:smallCaps/>
      <w:color w:val="5B9BD5" w:themeColor="accent1"/>
      <w:spacing w:val="5"/>
    </w:rPr>
  </w:style>
  <w:style w:type="character" w:styleId="Emphasis">
    <w:name w:val="Emphasis"/>
    <w:basedOn w:val="DefaultParagraphFont"/>
    <w:uiPriority w:val="20"/>
    <w:qFormat/>
    <w:rsid w:val="00526EA6"/>
    <w:rPr>
      <w:i/>
      <w:iCs/>
    </w:rPr>
  </w:style>
  <w:style w:type="table" w:styleId="TableGrid0">
    <w:name w:val="Table Grid"/>
    <w:basedOn w:val="TableNormal"/>
    <w:uiPriority w:val="39"/>
    <w:rsid w:val="002E0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B6FD6"/>
    <w:pPr>
      <w:widowControl w:val="0"/>
      <w:autoSpaceDE w:val="0"/>
      <w:autoSpaceDN w:val="0"/>
      <w:spacing w:after="0" w:line="240" w:lineRule="auto"/>
      <w:ind w:left="0" w:firstLine="0"/>
      <w:jc w:val="left"/>
    </w:pPr>
    <w:rPr>
      <w:b/>
      <w:color w:val="auto"/>
      <w:szCs w:val="26"/>
    </w:rPr>
  </w:style>
  <w:style w:type="character" w:customStyle="1" w:styleId="BodyTextChar">
    <w:name w:val="Body Text Char"/>
    <w:basedOn w:val="DefaultParagraphFont"/>
    <w:link w:val="BodyText"/>
    <w:uiPriority w:val="1"/>
    <w:rsid w:val="009B6FD6"/>
    <w:rPr>
      <w:rFonts w:ascii="Times New Roman" w:eastAsia="Times New Roman" w:hAnsi="Times New Roman" w:cs="Times New Roman"/>
      <w:b/>
      <w:sz w:val="24"/>
      <w:szCs w:val="26"/>
    </w:rPr>
  </w:style>
  <w:style w:type="paragraph" w:styleId="ListParagraph">
    <w:name w:val="List Paragraph"/>
    <w:basedOn w:val="Normal"/>
    <w:uiPriority w:val="1"/>
    <w:qFormat/>
    <w:rsid w:val="008862A4"/>
    <w:pPr>
      <w:widowControl w:val="0"/>
      <w:autoSpaceDE w:val="0"/>
      <w:autoSpaceDN w:val="0"/>
      <w:spacing w:after="0" w:line="240" w:lineRule="auto"/>
      <w:ind w:left="940" w:hanging="720"/>
    </w:pPr>
    <w:rPr>
      <w:color w:val="auto"/>
      <w:sz w:val="22"/>
    </w:rPr>
  </w:style>
  <w:style w:type="character" w:styleId="Hyperlink">
    <w:name w:val="Hyperlink"/>
    <w:uiPriority w:val="99"/>
    <w:unhideWhenUsed/>
    <w:rsid w:val="008862A4"/>
    <w:rPr>
      <w:color w:val="0000FF"/>
      <w:u w:val="single"/>
    </w:rPr>
  </w:style>
  <w:style w:type="paragraph" w:customStyle="1" w:styleId="Normal1">
    <w:name w:val="Normal1"/>
    <w:rsid w:val="008862A4"/>
    <w:pPr>
      <w:widowControl w:val="0"/>
      <w:spacing w:after="200" w:line="276" w:lineRule="auto"/>
    </w:pPr>
    <w:rPr>
      <w:rFonts w:ascii="Calibri" w:eastAsia="Calibri" w:hAnsi="Calibri" w:cs="Calibri"/>
    </w:rPr>
  </w:style>
  <w:style w:type="paragraph" w:customStyle="1" w:styleId="TableParagraph">
    <w:name w:val="Table Paragraph"/>
    <w:basedOn w:val="Normal"/>
    <w:uiPriority w:val="1"/>
    <w:qFormat/>
    <w:rsid w:val="00245CB8"/>
    <w:pPr>
      <w:widowControl w:val="0"/>
      <w:autoSpaceDE w:val="0"/>
      <w:autoSpaceDN w:val="0"/>
      <w:spacing w:after="0" w:line="287" w:lineRule="exact"/>
      <w:ind w:left="0" w:firstLine="0"/>
      <w:jc w:val="left"/>
    </w:pPr>
    <w:rPr>
      <w:color w:val="auto"/>
      <w:sz w:val="22"/>
    </w:rPr>
  </w:style>
  <w:style w:type="paragraph" w:styleId="Header">
    <w:name w:val="header"/>
    <w:basedOn w:val="Normal"/>
    <w:link w:val="HeaderChar"/>
    <w:uiPriority w:val="99"/>
    <w:unhideWhenUsed/>
    <w:rsid w:val="00B636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686"/>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63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686"/>
    <w:rPr>
      <w:rFonts w:ascii="Times New Roman" w:eastAsia="Times New Roman" w:hAnsi="Times New Roman" w:cs="Times New Roman"/>
      <w:color w:val="000000"/>
      <w:sz w:val="24"/>
    </w:rPr>
  </w:style>
  <w:style w:type="paragraph" w:styleId="TOCHeading">
    <w:name w:val="TOC Heading"/>
    <w:basedOn w:val="Heading1"/>
    <w:next w:val="Normal"/>
    <w:uiPriority w:val="39"/>
    <w:unhideWhenUsed/>
    <w:qFormat/>
    <w:rsid w:val="009B6FD6"/>
    <w:pPr>
      <w:spacing w:before="240" w:after="0" w:line="259" w:lineRule="auto"/>
      <w:ind w:left="0" w:right="0" w:firstLine="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9B6FD6"/>
    <w:pPr>
      <w:spacing w:after="100"/>
      <w:ind w:left="0"/>
    </w:pPr>
  </w:style>
  <w:style w:type="paragraph" w:styleId="TOC3">
    <w:name w:val="toc 3"/>
    <w:basedOn w:val="Normal"/>
    <w:next w:val="Normal"/>
    <w:autoRedefine/>
    <w:uiPriority w:val="39"/>
    <w:unhideWhenUsed/>
    <w:rsid w:val="009B6FD6"/>
    <w:pPr>
      <w:spacing w:after="100"/>
      <w:ind w:left="480"/>
    </w:pPr>
  </w:style>
  <w:style w:type="paragraph" w:styleId="TOC2">
    <w:name w:val="toc 2"/>
    <w:basedOn w:val="Normal"/>
    <w:next w:val="Normal"/>
    <w:autoRedefine/>
    <w:uiPriority w:val="39"/>
    <w:unhideWhenUsed/>
    <w:rsid w:val="009B6FD6"/>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578582">
      <w:bodyDiv w:val="1"/>
      <w:marLeft w:val="0"/>
      <w:marRight w:val="0"/>
      <w:marTop w:val="0"/>
      <w:marBottom w:val="0"/>
      <w:divBdr>
        <w:top w:val="none" w:sz="0" w:space="0" w:color="auto"/>
        <w:left w:val="none" w:sz="0" w:space="0" w:color="auto"/>
        <w:bottom w:val="none" w:sz="0" w:space="0" w:color="auto"/>
        <w:right w:val="none" w:sz="0" w:space="0" w:color="auto"/>
      </w:divBdr>
    </w:div>
    <w:div w:id="1927222044">
      <w:bodyDiv w:val="1"/>
      <w:marLeft w:val="0"/>
      <w:marRight w:val="0"/>
      <w:marTop w:val="0"/>
      <w:marBottom w:val="0"/>
      <w:divBdr>
        <w:top w:val="none" w:sz="0" w:space="0" w:color="auto"/>
        <w:left w:val="none" w:sz="0" w:space="0" w:color="auto"/>
        <w:bottom w:val="none" w:sz="0" w:space="0" w:color="auto"/>
        <w:right w:val="none" w:sz="0" w:space="0" w:color="auto"/>
      </w:divBdr>
    </w:div>
    <w:div w:id="197482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iambu.go.k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nders.go.k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kiambu.go.ke" TargetMode="External"/><Relationship Id="rId4" Type="http://schemas.openxmlformats.org/officeDocument/2006/relationships/settings" Target="settings.xml"/><Relationship Id="rId9" Type="http://schemas.openxmlformats.org/officeDocument/2006/relationships/hyperlink" Target="http://www.kiambu.go.k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44748-D13D-4BBC-B170-80351A56B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96</Pages>
  <Words>22688</Words>
  <Characters>129325</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2021-02-04T16:19:00Z</dcterms:created>
  <dcterms:modified xsi:type="dcterms:W3CDTF">2021-02-04T16:19:00Z</dcterms:modified>
</cp:coreProperties>
</file>